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20809" w:rsidRDefault="00B20809" w:rsidP="00C93DBC">
      <w:pPr>
        <w:snapToGrid w:val="0"/>
        <w:spacing w:after="0"/>
        <w:rPr>
          <w:rFonts w:cs="Arial"/>
          <w:b/>
          <w:sz w:val="28"/>
          <w:szCs w:val="28"/>
        </w:rPr>
      </w:pPr>
    </w:p>
    <w:p w:rsidR="001A3E43" w:rsidRPr="001A3E43" w:rsidRDefault="001A3E43" w:rsidP="001A3E43">
      <w:pPr>
        <w:overflowPunct w:val="0"/>
        <w:autoSpaceDE w:val="0"/>
        <w:autoSpaceDN w:val="0"/>
        <w:adjustRightInd w:val="0"/>
        <w:snapToGrid w:val="0"/>
        <w:spacing w:before="0" w:after="0"/>
        <w:jc w:val="left"/>
        <w:textAlignment w:val="baseline"/>
        <w:rPr>
          <w:rFonts w:asciiTheme="minorHAnsi" w:eastAsia="SimSun" w:hAnsiTheme="minorHAnsi" w:cs="Arial"/>
          <w:b/>
          <w:sz w:val="24"/>
          <w:szCs w:val="24"/>
        </w:rPr>
      </w:pPr>
      <w:r w:rsidRPr="001A3E43">
        <w:rPr>
          <w:rFonts w:asciiTheme="minorHAnsi" w:eastAsia="SimSun" w:hAnsiTheme="minorHAnsi" w:cs="Arial"/>
          <w:b/>
          <w:sz w:val="24"/>
          <w:szCs w:val="24"/>
        </w:rPr>
        <w:t xml:space="preserve">3GPP TSG RAN WG1 Meeting NR#3                                                                         </w:t>
      </w:r>
      <w:r w:rsidR="00357181">
        <w:rPr>
          <w:rFonts w:asciiTheme="minorHAnsi" w:eastAsia="SimSun" w:hAnsiTheme="minorHAnsi" w:cs="Arial"/>
          <w:b/>
          <w:sz w:val="24"/>
          <w:szCs w:val="24"/>
        </w:rPr>
        <w:t xml:space="preserve">                        </w:t>
      </w:r>
      <w:r w:rsidRPr="001A3E43">
        <w:rPr>
          <w:rFonts w:asciiTheme="minorHAnsi" w:eastAsia="SimSun" w:hAnsiTheme="minorHAnsi" w:cs="Arial"/>
          <w:b/>
          <w:sz w:val="24"/>
          <w:szCs w:val="24"/>
        </w:rPr>
        <w:t>R1-17</w:t>
      </w:r>
      <w:r w:rsidR="00DC33ED">
        <w:rPr>
          <w:rFonts w:asciiTheme="minorHAnsi" w:eastAsia="SimSun" w:hAnsiTheme="minorHAnsi" w:cs="Arial"/>
          <w:b/>
          <w:sz w:val="24"/>
          <w:szCs w:val="24"/>
        </w:rPr>
        <w:t>16</w:t>
      </w:r>
      <w:r w:rsidR="0012537A">
        <w:rPr>
          <w:rFonts w:asciiTheme="minorHAnsi" w:eastAsia="SimSun" w:hAnsiTheme="minorHAnsi" w:cs="Arial"/>
          <w:b/>
          <w:sz w:val="24"/>
          <w:szCs w:val="24"/>
        </w:rPr>
        <w:t>173</w:t>
      </w:r>
      <w:r w:rsidRPr="001A3E43">
        <w:rPr>
          <w:rFonts w:asciiTheme="minorHAnsi" w:eastAsia="SimSun" w:hAnsiTheme="minorHAnsi" w:cs="Arial"/>
          <w:b/>
          <w:sz w:val="24"/>
          <w:szCs w:val="24"/>
        </w:rPr>
        <w:cr/>
        <w:t>Nagoya, Japan, 18th – 21st, September 2017</w:t>
      </w:r>
    </w:p>
    <w:p w:rsidR="001A3E43" w:rsidRPr="001A3E43" w:rsidRDefault="001A3E43" w:rsidP="001A3E43">
      <w:pPr>
        <w:overflowPunct w:val="0"/>
        <w:autoSpaceDE w:val="0"/>
        <w:autoSpaceDN w:val="0"/>
        <w:adjustRightInd w:val="0"/>
        <w:snapToGrid w:val="0"/>
        <w:spacing w:before="0" w:after="0"/>
        <w:jc w:val="left"/>
        <w:textAlignment w:val="baseline"/>
        <w:rPr>
          <w:rFonts w:asciiTheme="minorHAnsi" w:eastAsia="SimSun" w:hAnsiTheme="minorHAnsi" w:cs="Arial"/>
          <w:b/>
          <w:sz w:val="24"/>
          <w:szCs w:val="24"/>
        </w:rPr>
      </w:pPr>
    </w:p>
    <w:p w:rsidR="001A3E43" w:rsidRPr="001A3E43" w:rsidRDefault="001A3E43" w:rsidP="001A3E43">
      <w:pPr>
        <w:overflowPunct w:val="0"/>
        <w:autoSpaceDE w:val="0"/>
        <w:autoSpaceDN w:val="0"/>
        <w:adjustRightInd w:val="0"/>
        <w:spacing w:before="0" w:after="180"/>
        <w:ind w:left="1800" w:hanging="1800"/>
        <w:jc w:val="left"/>
        <w:textAlignment w:val="baseline"/>
        <w:rPr>
          <w:rFonts w:asciiTheme="minorHAnsi" w:eastAsia="SimSun" w:hAnsiTheme="minorHAnsi"/>
          <w:b/>
          <w:sz w:val="24"/>
          <w:szCs w:val="24"/>
        </w:rPr>
      </w:pPr>
      <w:r w:rsidRPr="001A3E43">
        <w:rPr>
          <w:rFonts w:asciiTheme="minorHAnsi" w:eastAsia="SimSun" w:hAnsiTheme="minorHAnsi"/>
          <w:b/>
          <w:sz w:val="24"/>
          <w:szCs w:val="24"/>
        </w:rPr>
        <w:t>Agenda Item:</w:t>
      </w:r>
      <w:r w:rsidRPr="001A3E43">
        <w:rPr>
          <w:rFonts w:asciiTheme="minorHAnsi" w:eastAsia="SimSun" w:hAnsiTheme="minorHAnsi"/>
          <w:sz w:val="24"/>
          <w:szCs w:val="24"/>
        </w:rPr>
        <w:tab/>
      </w:r>
      <w:bookmarkStart w:id="0" w:name="Source"/>
      <w:bookmarkEnd w:id="0"/>
      <w:r w:rsidRPr="001A3E43">
        <w:rPr>
          <w:rFonts w:asciiTheme="minorHAnsi" w:eastAsia="SimSun" w:hAnsiTheme="minorHAnsi"/>
          <w:b/>
          <w:sz w:val="24"/>
          <w:szCs w:val="24"/>
        </w:rPr>
        <w:t>6</w:t>
      </w:r>
      <w:r w:rsidR="0012537A">
        <w:rPr>
          <w:rFonts w:asciiTheme="minorHAnsi" w:eastAsia="SimSun" w:hAnsiTheme="minorHAnsi"/>
          <w:b/>
          <w:sz w:val="24"/>
          <w:szCs w:val="24"/>
        </w:rPr>
        <w:t>.5.1</w:t>
      </w:r>
    </w:p>
    <w:p w:rsidR="001A3E43" w:rsidRPr="001A3E43" w:rsidRDefault="001A3E43" w:rsidP="001A3E43">
      <w:pPr>
        <w:overflowPunct w:val="0"/>
        <w:autoSpaceDE w:val="0"/>
        <w:autoSpaceDN w:val="0"/>
        <w:adjustRightInd w:val="0"/>
        <w:spacing w:before="0" w:after="180"/>
        <w:ind w:left="1800" w:hanging="1800"/>
        <w:jc w:val="left"/>
        <w:textAlignment w:val="baseline"/>
        <w:rPr>
          <w:rFonts w:asciiTheme="minorHAnsi" w:eastAsia="SimSun" w:hAnsiTheme="minorHAnsi"/>
          <w:sz w:val="24"/>
          <w:szCs w:val="24"/>
        </w:rPr>
      </w:pPr>
      <w:r w:rsidRPr="001A3E43">
        <w:rPr>
          <w:rFonts w:asciiTheme="minorHAnsi" w:eastAsia="SimSun" w:hAnsiTheme="minorHAnsi"/>
          <w:b/>
          <w:sz w:val="24"/>
          <w:szCs w:val="24"/>
        </w:rPr>
        <w:t>Source:</w:t>
      </w:r>
      <w:r w:rsidRPr="001A3E43">
        <w:rPr>
          <w:rFonts w:asciiTheme="minorHAnsi" w:eastAsia="SimSun" w:hAnsiTheme="minorHAnsi"/>
          <w:b/>
          <w:sz w:val="24"/>
          <w:szCs w:val="24"/>
        </w:rPr>
        <w:tab/>
        <w:t>AT&amp;T</w:t>
      </w:r>
    </w:p>
    <w:p w:rsidR="001A3E43" w:rsidRPr="001A3E43" w:rsidRDefault="001A3E43" w:rsidP="001A3E43">
      <w:pPr>
        <w:overflowPunct w:val="0"/>
        <w:autoSpaceDE w:val="0"/>
        <w:autoSpaceDN w:val="0"/>
        <w:adjustRightInd w:val="0"/>
        <w:spacing w:before="0" w:after="180"/>
        <w:ind w:left="1800" w:hanging="1800"/>
        <w:jc w:val="left"/>
        <w:textAlignment w:val="baseline"/>
        <w:rPr>
          <w:rFonts w:asciiTheme="minorHAnsi" w:eastAsia="SimSun" w:hAnsiTheme="minorHAnsi"/>
          <w:b/>
          <w:sz w:val="24"/>
          <w:szCs w:val="24"/>
        </w:rPr>
      </w:pPr>
      <w:r w:rsidRPr="001A3E43">
        <w:rPr>
          <w:rFonts w:asciiTheme="minorHAnsi" w:eastAsia="SimSun" w:hAnsiTheme="minorHAnsi"/>
          <w:b/>
          <w:sz w:val="24"/>
          <w:szCs w:val="24"/>
        </w:rPr>
        <w:t>Title:</w:t>
      </w:r>
      <w:r w:rsidRPr="001A3E43">
        <w:rPr>
          <w:rFonts w:asciiTheme="minorHAnsi" w:eastAsia="SimSun" w:hAnsiTheme="minorHAnsi"/>
          <w:sz w:val="24"/>
          <w:szCs w:val="24"/>
        </w:rPr>
        <w:tab/>
      </w:r>
      <w:r w:rsidR="0012537A">
        <w:rPr>
          <w:rFonts w:asciiTheme="minorHAnsi" w:eastAsia="SimSun" w:hAnsiTheme="minorHAnsi"/>
          <w:b/>
          <w:sz w:val="24"/>
          <w:szCs w:val="24"/>
        </w:rPr>
        <w:t xml:space="preserve">Cross Link Interference Management </w:t>
      </w:r>
    </w:p>
    <w:p w:rsidR="001A3E43" w:rsidRPr="001A3E43" w:rsidRDefault="001A3E43" w:rsidP="001A3E43">
      <w:pPr>
        <w:overflowPunct w:val="0"/>
        <w:autoSpaceDE w:val="0"/>
        <w:autoSpaceDN w:val="0"/>
        <w:adjustRightInd w:val="0"/>
        <w:spacing w:before="0" w:after="180"/>
        <w:ind w:left="1800" w:hanging="1800"/>
        <w:jc w:val="left"/>
        <w:textAlignment w:val="baseline"/>
        <w:rPr>
          <w:rFonts w:asciiTheme="minorHAnsi" w:eastAsia="SimSun" w:hAnsiTheme="minorHAnsi"/>
          <w:b/>
          <w:sz w:val="21"/>
          <w:szCs w:val="21"/>
        </w:rPr>
      </w:pPr>
      <w:r w:rsidRPr="001A3E43">
        <w:rPr>
          <w:rFonts w:asciiTheme="minorHAnsi" w:eastAsia="SimSun" w:hAnsiTheme="minorHAnsi"/>
          <w:b/>
          <w:sz w:val="24"/>
          <w:szCs w:val="24"/>
        </w:rPr>
        <w:t>Document for:</w:t>
      </w:r>
      <w:r w:rsidRPr="001A3E43">
        <w:rPr>
          <w:rFonts w:asciiTheme="minorHAnsi" w:eastAsia="SimSun" w:hAnsiTheme="minorHAnsi"/>
          <w:sz w:val="24"/>
          <w:szCs w:val="24"/>
        </w:rPr>
        <w:tab/>
      </w:r>
      <w:bookmarkStart w:id="1" w:name="DocumentFor"/>
      <w:bookmarkEnd w:id="1"/>
      <w:r w:rsidRPr="001A3E43">
        <w:rPr>
          <w:rFonts w:asciiTheme="minorHAnsi" w:eastAsia="SimSun" w:hAnsiTheme="minorHAnsi"/>
          <w:b/>
          <w:sz w:val="24"/>
          <w:szCs w:val="24"/>
        </w:rPr>
        <w:t>Discussion/Approval</w:t>
      </w:r>
    </w:p>
    <w:p w:rsidR="00A64CF7" w:rsidRPr="00A11840" w:rsidRDefault="00A64CF7" w:rsidP="00424124">
      <w:pPr>
        <w:pStyle w:val="NoSpacing"/>
        <w:jc w:val="left"/>
        <w:rPr>
          <w:sz w:val="16"/>
          <w:szCs w:val="16"/>
        </w:rPr>
      </w:pPr>
    </w:p>
    <w:p w:rsidR="00707D20" w:rsidRDefault="00424124" w:rsidP="00326FF6">
      <w:pPr>
        <w:pStyle w:val="Heading1"/>
      </w:pPr>
      <w:r w:rsidRPr="00172743">
        <w:t>Introduction</w:t>
      </w:r>
    </w:p>
    <w:p w:rsidR="00DC33ED" w:rsidRDefault="00C2531E" w:rsidP="0058104E">
      <w:pPr>
        <w:rPr>
          <w:rFonts w:ascii="Calibri" w:hAnsi="Calibri"/>
        </w:rPr>
      </w:pPr>
      <w:r>
        <w:rPr>
          <w:rFonts w:ascii="Calibri" w:hAnsi="Calibri"/>
        </w:rPr>
        <w:t xml:space="preserve">In RAN1 NR </w:t>
      </w:r>
      <w:r w:rsidR="00DC33ED">
        <w:rPr>
          <w:rFonts w:ascii="Calibri" w:hAnsi="Calibri"/>
        </w:rPr>
        <w:t>#90</w:t>
      </w:r>
      <w:r>
        <w:rPr>
          <w:rFonts w:ascii="Calibri" w:hAnsi="Calibri"/>
        </w:rPr>
        <w:t xml:space="preserve">, </w:t>
      </w:r>
      <w:r w:rsidR="00BA6A24">
        <w:rPr>
          <w:rFonts w:ascii="Calibri" w:hAnsi="Calibri"/>
        </w:rPr>
        <w:t xml:space="preserve">UE-UE measurements for cross-link interference mitigation were discussed and two metrics were agreed to be considered for UE-UE CLI measurements. </w:t>
      </w:r>
    </w:p>
    <w:p w:rsidR="0012537A" w:rsidRPr="00BA6A24" w:rsidRDefault="0012537A" w:rsidP="0012537A">
      <w:pPr>
        <w:tabs>
          <w:tab w:val="left" w:pos="630"/>
        </w:tabs>
        <w:rPr>
          <w:rFonts w:asciiTheme="minorHAnsi" w:hAnsiTheme="minorHAnsi"/>
        </w:rPr>
      </w:pPr>
      <w:r w:rsidRPr="00BA6A24">
        <w:rPr>
          <w:rFonts w:asciiTheme="minorHAnsi" w:hAnsiTheme="minorHAnsi"/>
          <w:highlight w:val="green"/>
          <w:u w:val="single"/>
        </w:rPr>
        <w:t>Agreements</w:t>
      </w:r>
      <w:r w:rsidRPr="00BA6A24">
        <w:rPr>
          <w:rFonts w:asciiTheme="minorHAnsi" w:hAnsiTheme="minorHAnsi"/>
          <w:highlight w:val="green"/>
        </w:rPr>
        <w:t>:</w:t>
      </w:r>
    </w:p>
    <w:p w:rsidR="0012537A" w:rsidRPr="00BA6A24" w:rsidRDefault="0012537A" w:rsidP="0012537A">
      <w:pPr>
        <w:numPr>
          <w:ilvl w:val="0"/>
          <w:numId w:val="27"/>
        </w:numPr>
        <w:tabs>
          <w:tab w:val="left" w:pos="630"/>
        </w:tabs>
        <w:spacing w:before="0" w:after="0"/>
        <w:jc w:val="left"/>
        <w:rPr>
          <w:rFonts w:asciiTheme="minorHAnsi" w:hAnsiTheme="minorHAnsi"/>
        </w:rPr>
      </w:pPr>
      <w:r w:rsidRPr="00BA6A24">
        <w:rPr>
          <w:rFonts w:asciiTheme="minorHAnsi" w:hAnsiTheme="minorHAnsi"/>
        </w:rPr>
        <w:t>Definitions of metrics for CLI:</w:t>
      </w:r>
    </w:p>
    <w:p w:rsidR="0012537A" w:rsidRPr="00BA6A24" w:rsidRDefault="0012537A" w:rsidP="0012537A">
      <w:pPr>
        <w:numPr>
          <w:ilvl w:val="1"/>
          <w:numId w:val="27"/>
        </w:numPr>
        <w:tabs>
          <w:tab w:val="left" w:pos="630"/>
        </w:tabs>
        <w:spacing w:before="0" w:after="0"/>
        <w:jc w:val="left"/>
        <w:rPr>
          <w:rFonts w:asciiTheme="minorHAnsi" w:hAnsiTheme="minorHAnsi"/>
        </w:rPr>
      </w:pPr>
      <w:r w:rsidRPr="00BA6A24">
        <w:rPr>
          <w:rFonts w:asciiTheme="minorHAnsi" w:hAnsiTheme="minorHAnsi"/>
        </w:rPr>
        <w:t>SRS-RSRP:</w:t>
      </w:r>
    </w:p>
    <w:p w:rsidR="0012537A" w:rsidRPr="00BA6A24" w:rsidRDefault="0012537A" w:rsidP="0012537A">
      <w:pPr>
        <w:numPr>
          <w:ilvl w:val="2"/>
          <w:numId w:val="27"/>
        </w:numPr>
        <w:tabs>
          <w:tab w:val="left" w:pos="630"/>
        </w:tabs>
        <w:spacing w:before="0" w:after="0"/>
        <w:jc w:val="left"/>
        <w:rPr>
          <w:rFonts w:asciiTheme="minorHAnsi" w:hAnsiTheme="minorHAnsi"/>
        </w:rPr>
      </w:pPr>
      <w:r w:rsidRPr="00BA6A24">
        <w:rPr>
          <w:rFonts w:asciiTheme="minorHAnsi" w:hAnsiTheme="minorHAnsi"/>
        </w:rPr>
        <w:t>Linear average of the power contributions of the SRS to be measured over the configured resource elements within the considered measurement frequency bandwidth in the time resources in the configured measurement occasions</w:t>
      </w:r>
    </w:p>
    <w:p w:rsidR="0012537A" w:rsidRPr="00BA6A24" w:rsidRDefault="0012537A" w:rsidP="0012537A">
      <w:pPr>
        <w:numPr>
          <w:ilvl w:val="1"/>
          <w:numId w:val="27"/>
        </w:numPr>
        <w:tabs>
          <w:tab w:val="left" w:pos="630"/>
        </w:tabs>
        <w:spacing w:before="0" w:after="0"/>
        <w:jc w:val="left"/>
        <w:rPr>
          <w:rFonts w:asciiTheme="minorHAnsi" w:hAnsiTheme="minorHAnsi"/>
        </w:rPr>
      </w:pPr>
      <w:r w:rsidRPr="00BA6A24">
        <w:rPr>
          <w:rFonts w:asciiTheme="minorHAnsi" w:hAnsiTheme="minorHAnsi"/>
        </w:rPr>
        <w:t>RSSI:</w:t>
      </w:r>
    </w:p>
    <w:p w:rsidR="0012537A" w:rsidRPr="00BA6A24" w:rsidRDefault="0012537A" w:rsidP="0012537A">
      <w:pPr>
        <w:numPr>
          <w:ilvl w:val="2"/>
          <w:numId w:val="27"/>
        </w:numPr>
        <w:tabs>
          <w:tab w:val="left" w:pos="630"/>
        </w:tabs>
        <w:spacing w:before="0" w:after="0"/>
        <w:jc w:val="left"/>
        <w:rPr>
          <w:rFonts w:asciiTheme="minorHAnsi" w:hAnsiTheme="minorHAnsi"/>
        </w:rPr>
      </w:pPr>
      <w:r w:rsidRPr="00BA6A24">
        <w:rPr>
          <w:rFonts w:asciiTheme="minorHAnsi" w:hAnsiTheme="minorHAnsi"/>
        </w:rPr>
        <w:t>The linear average of the total received power observed only in certain OFDM symbols of measurement time resource(s), in the measurement bandwidth, over the configured resource elements for measurement by the UE</w:t>
      </w:r>
    </w:p>
    <w:p w:rsidR="0012537A" w:rsidRPr="00BA6A24" w:rsidRDefault="0012537A" w:rsidP="0012537A">
      <w:pPr>
        <w:numPr>
          <w:ilvl w:val="0"/>
          <w:numId w:val="27"/>
        </w:numPr>
        <w:tabs>
          <w:tab w:val="left" w:pos="630"/>
        </w:tabs>
        <w:spacing w:before="0" w:after="0"/>
        <w:jc w:val="left"/>
        <w:rPr>
          <w:rFonts w:asciiTheme="minorHAnsi" w:hAnsiTheme="minorHAnsi"/>
        </w:rPr>
      </w:pPr>
      <w:r w:rsidRPr="00BA6A24">
        <w:rPr>
          <w:rFonts w:asciiTheme="minorHAnsi" w:hAnsiTheme="minorHAnsi"/>
        </w:rPr>
        <w:t xml:space="preserve">For SRS-RSRP based UE-UE CLI measurement  </w:t>
      </w:r>
    </w:p>
    <w:p w:rsidR="0012537A" w:rsidRPr="00BA6A24" w:rsidRDefault="0012537A" w:rsidP="0012537A">
      <w:pPr>
        <w:numPr>
          <w:ilvl w:val="1"/>
          <w:numId w:val="27"/>
        </w:numPr>
        <w:tabs>
          <w:tab w:val="left" w:pos="630"/>
        </w:tabs>
        <w:spacing w:before="0" w:after="0"/>
        <w:jc w:val="left"/>
        <w:rPr>
          <w:rFonts w:asciiTheme="minorHAnsi" w:hAnsiTheme="minorHAnsi"/>
        </w:rPr>
      </w:pPr>
      <w:r w:rsidRPr="00BA6A24">
        <w:rPr>
          <w:rFonts w:asciiTheme="minorHAnsi" w:hAnsiTheme="minorHAnsi"/>
        </w:rPr>
        <w:t>At least SRS can be used for UE-UE CLI measurement</w:t>
      </w:r>
    </w:p>
    <w:p w:rsidR="0012537A" w:rsidRPr="00BA6A24" w:rsidRDefault="0012537A" w:rsidP="0012537A">
      <w:pPr>
        <w:numPr>
          <w:ilvl w:val="1"/>
          <w:numId w:val="27"/>
        </w:numPr>
        <w:tabs>
          <w:tab w:val="left" w:pos="630"/>
        </w:tabs>
        <w:spacing w:before="0" w:after="0"/>
        <w:jc w:val="left"/>
        <w:rPr>
          <w:rFonts w:asciiTheme="minorHAnsi" w:hAnsiTheme="minorHAnsi"/>
        </w:rPr>
      </w:pPr>
      <w:r w:rsidRPr="00BA6A24">
        <w:rPr>
          <w:rFonts w:asciiTheme="minorHAnsi" w:hAnsiTheme="minorHAnsi"/>
        </w:rPr>
        <w:t>The specification should provide a mechanism for the network to configure at least a same SRS sequence for one or more UEs transmitting SRS</w:t>
      </w:r>
    </w:p>
    <w:p w:rsidR="0012537A" w:rsidRPr="00BA6A24" w:rsidRDefault="0012537A" w:rsidP="0012537A">
      <w:pPr>
        <w:numPr>
          <w:ilvl w:val="2"/>
          <w:numId w:val="27"/>
        </w:numPr>
        <w:tabs>
          <w:tab w:val="left" w:pos="630"/>
        </w:tabs>
        <w:spacing w:before="0" w:after="0"/>
        <w:jc w:val="left"/>
        <w:rPr>
          <w:rFonts w:asciiTheme="minorHAnsi" w:hAnsiTheme="minorHAnsi"/>
        </w:rPr>
      </w:pPr>
      <w:r w:rsidRPr="00BA6A24">
        <w:rPr>
          <w:rFonts w:asciiTheme="minorHAnsi" w:hAnsiTheme="minorHAnsi"/>
        </w:rPr>
        <w:t xml:space="preserve">Note: This intends to support cell-level, UE-group-level, and UE-level interference differentiation </w:t>
      </w:r>
    </w:p>
    <w:p w:rsidR="0012537A" w:rsidRPr="00BA6A24" w:rsidRDefault="0012537A" w:rsidP="0012537A">
      <w:pPr>
        <w:numPr>
          <w:ilvl w:val="1"/>
          <w:numId w:val="27"/>
        </w:numPr>
        <w:tabs>
          <w:tab w:val="left" w:pos="630"/>
        </w:tabs>
        <w:spacing w:before="0" w:after="0"/>
        <w:jc w:val="left"/>
        <w:rPr>
          <w:rFonts w:asciiTheme="minorHAnsi" w:hAnsiTheme="minorHAnsi"/>
        </w:rPr>
      </w:pPr>
      <w:r w:rsidRPr="00BA6A24">
        <w:rPr>
          <w:rFonts w:asciiTheme="minorHAnsi" w:hAnsiTheme="minorHAnsi"/>
        </w:rPr>
        <w:t xml:space="preserve">UE can be configured with one or more SRS resource(s) (including time-frequency resource(s), sequence(s), cyclic shift(s), periodicity, etc) to measure UE-UE CLI interference. </w:t>
      </w:r>
    </w:p>
    <w:p w:rsidR="0012537A" w:rsidRPr="00BA6A24" w:rsidRDefault="0012537A" w:rsidP="0012537A">
      <w:pPr>
        <w:numPr>
          <w:ilvl w:val="2"/>
          <w:numId w:val="27"/>
        </w:numPr>
        <w:tabs>
          <w:tab w:val="left" w:pos="630"/>
        </w:tabs>
        <w:spacing w:before="0" w:after="0"/>
        <w:jc w:val="left"/>
        <w:rPr>
          <w:rFonts w:asciiTheme="minorHAnsi" w:hAnsiTheme="minorHAnsi"/>
        </w:rPr>
      </w:pPr>
      <w:r w:rsidRPr="00BA6A24">
        <w:rPr>
          <w:rFonts w:asciiTheme="minorHAnsi" w:hAnsiTheme="minorHAnsi"/>
        </w:rPr>
        <w:t>FFS details, e.g. configuration signaling, measurement triggering mechanism</w:t>
      </w:r>
    </w:p>
    <w:p w:rsidR="0012537A" w:rsidRPr="00BA6A24" w:rsidRDefault="0012537A" w:rsidP="0012537A">
      <w:pPr>
        <w:numPr>
          <w:ilvl w:val="2"/>
          <w:numId w:val="27"/>
        </w:numPr>
        <w:tabs>
          <w:tab w:val="left" w:pos="630"/>
        </w:tabs>
        <w:spacing w:before="0" w:after="0"/>
        <w:jc w:val="left"/>
        <w:rPr>
          <w:rFonts w:asciiTheme="minorHAnsi" w:hAnsiTheme="minorHAnsi"/>
        </w:rPr>
      </w:pPr>
      <w:r w:rsidRPr="00BA6A24">
        <w:rPr>
          <w:rFonts w:asciiTheme="minorHAnsi" w:hAnsiTheme="minorHAnsi"/>
        </w:rPr>
        <w:t>Every SRS resource has to be explicitly configured, i.e. there is no SRS blind acquisition by the UE required.</w:t>
      </w:r>
    </w:p>
    <w:p w:rsidR="0012537A" w:rsidRPr="00BA6A24" w:rsidRDefault="0012537A" w:rsidP="0012537A">
      <w:pPr>
        <w:numPr>
          <w:ilvl w:val="2"/>
          <w:numId w:val="27"/>
        </w:numPr>
        <w:tabs>
          <w:tab w:val="left" w:pos="630"/>
        </w:tabs>
        <w:spacing w:before="0" w:after="0"/>
        <w:jc w:val="left"/>
        <w:rPr>
          <w:rFonts w:asciiTheme="minorHAnsi" w:hAnsiTheme="minorHAnsi"/>
        </w:rPr>
      </w:pPr>
      <w:r w:rsidRPr="00BA6A24">
        <w:rPr>
          <w:rFonts w:asciiTheme="minorHAnsi" w:hAnsiTheme="minorHAnsi"/>
        </w:rPr>
        <w:t>FFS the maximum of SRS resources – aim to limit the number of resources to reduce complexity while considering performance aspect</w:t>
      </w:r>
    </w:p>
    <w:p w:rsidR="0012537A" w:rsidRPr="00BA6A24" w:rsidRDefault="0012537A" w:rsidP="0012537A">
      <w:pPr>
        <w:numPr>
          <w:ilvl w:val="1"/>
          <w:numId w:val="27"/>
        </w:numPr>
        <w:tabs>
          <w:tab w:val="left" w:pos="630"/>
        </w:tabs>
        <w:spacing w:before="0" w:after="0"/>
        <w:jc w:val="left"/>
        <w:rPr>
          <w:rFonts w:asciiTheme="minorHAnsi" w:hAnsiTheme="minorHAnsi"/>
        </w:rPr>
      </w:pPr>
      <w:r w:rsidRPr="00BA6A24">
        <w:rPr>
          <w:rFonts w:asciiTheme="minorHAnsi" w:hAnsiTheme="minorHAnsi"/>
        </w:rPr>
        <w:t>Mechanism to limit the UE complexity for UE-UE CLI measurement is supported</w:t>
      </w:r>
    </w:p>
    <w:p w:rsidR="0012537A" w:rsidRPr="00BA6A24" w:rsidRDefault="0012537A" w:rsidP="0012537A">
      <w:pPr>
        <w:numPr>
          <w:ilvl w:val="2"/>
          <w:numId w:val="27"/>
        </w:numPr>
        <w:tabs>
          <w:tab w:val="left" w:pos="630"/>
        </w:tabs>
        <w:spacing w:before="0" w:after="0"/>
        <w:jc w:val="left"/>
        <w:rPr>
          <w:rFonts w:asciiTheme="minorHAnsi" w:hAnsiTheme="minorHAnsi"/>
        </w:rPr>
      </w:pPr>
      <w:r w:rsidRPr="00BA6A24">
        <w:rPr>
          <w:rFonts w:asciiTheme="minorHAnsi" w:hAnsiTheme="minorHAnsi"/>
        </w:rPr>
        <w:t>FFS details, [e.g. by limiting the number of root sequence of SRS for UE-UE CLI measurement that a UE needs to detect within a certain amount of time, longer periodicity.]</w:t>
      </w:r>
    </w:p>
    <w:p w:rsidR="0012537A" w:rsidRPr="00BA6A24" w:rsidRDefault="0012537A" w:rsidP="0012537A">
      <w:pPr>
        <w:numPr>
          <w:ilvl w:val="2"/>
          <w:numId w:val="27"/>
        </w:numPr>
        <w:tabs>
          <w:tab w:val="left" w:pos="630"/>
        </w:tabs>
        <w:spacing w:before="0" w:after="0"/>
        <w:jc w:val="left"/>
        <w:rPr>
          <w:rFonts w:asciiTheme="minorHAnsi" w:hAnsiTheme="minorHAnsi"/>
        </w:rPr>
      </w:pPr>
      <w:r w:rsidRPr="00BA6A24">
        <w:rPr>
          <w:rFonts w:asciiTheme="minorHAnsi" w:hAnsiTheme="minorHAnsi"/>
        </w:rPr>
        <w:t xml:space="preserve">FFS whether there is spec impact. </w:t>
      </w:r>
    </w:p>
    <w:p w:rsidR="0012537A" w:rsidRPr="00BA6A24" w:rsidRDefault="0012537A" w:rsidP="0012537A">
      <w:pPr>
        <w:numPr>
          <w:ilvl w:val="1"/>
          <w:numId w:val="27"/>
        </w:numPr>
        <w:tabs>
          <w:tab w:val="left" w:pos="630"/>
        </w:tabs>
        <w:spacing w:before="0" w:after="0"/>
        <w:jc w:val="left"/>
        <w:rPr>
          <w:rFonts w:asciiTheme="minorHAnsi" w:hAnsiTheme="minorHAnsi"/>
        </w:rPr>
      </w:pPr>
      <w:r w:rsidRPr="00BA6A24">
        <w:rPr>
          <w:rFonts w:asciiTheme="minorHAnsi" w:hAnsiTheme="minorHAnsi"/>
        </w:rPr>
        <w:t>FFS: The specification should provide a mechanism to avoid potential DL transmission interfering the SRS for UE-UE CLI measurement</w:t>
      </w:r>
    </w:p>
    <w:p w:rsidR="0012537A" w:rsidRPr="00BA6A24" w:rsidRDefault="0012537A" w:rsidP="0012537A">
      <w:pPr>
        <w:numPr>
          <w:ilvl w:val="2"/>
          <w:numId w:val="27"/>
        </w:numPr>
        <w:tabs>
          <w:tab w:val="left" w:pos="630"/>
        </w:tabs>
        <w:spacing w:before="0" w:after="0"/>
        <w:jc w:val="left"/>
        <w:rPr>
          <w:rFonts w:asciiTheme="minorHAnsi" w:hAnsiTheme="minorHAnsi"/>
        </w:rPr>
      </w:pPr>
      <w:r w:rsidRPr="00BA6A24">
        <w:rPr>
          <w:rFonts w:asciiTheme="minorHAnsi" w:hAnsiTheme="minorHAnsi"/>
        </w:rPr>
        <w:t>FFS exact details, [e.g. by rate matching the DL transmission around the SRS]</w:t>
      </w:r>
    </w:p>
    <w:p w:rsidR="0012537A" w:rsidRPr="00BA6A24" w:rsidRDefault="0012537A" w:rsidP="0012537A">
      <w:pPr>
        <w:numPr>
          <w:ilvl w:val="1"/>
          <w:numId w:val="27"/>
        </w:numPr>
        <w:tabs>
          <w:tab w:val="left" w:pos="630"/>
        </w:tabs>
        <w:spacing w:before="0" w:after="0"/>
        <w:jc w:val="left"/>
        <w:rPr>
          <w:rFonts w:asciiTheme="minorHAnsi" w:hAnsiTheme="minorHAnsi"/>
        </w:rPr>
      </w:pPr>
      <w:r w:rsidRPr="00BA6A24">
        <w:rPr>
          <w:rFonts w:asciiTheme="minorHAnsi" w:hAnsiTheme="minorHAnsi"/>
        </w:rPr>
        <w:t>FFS: Transmission timing advance of SRS for CLI measurement can be different from the transmission timing advance of its PUSCH, e.g</w:t>
      </w:r>
      <w:r w:rsidR="00BA6A24">
        <w:rPr>
          <w:rFonts w:asciiTheme="minorHAnsi" w:hAnsiTheme="minorHAnsi"/>
        </w:rPr>
        <w:t>.</w:t>
      </w:r>
      <w:r w:rsidRPr="00BA6A24">
        <w:rPr>
          <w:rFonts w:asciiTheme="minorHAnsi" w:hAnsiTheme="minorHAnsi"/>
        </w:rPr>
        <w:t xml:space="preserve"> D2D channel transmission timing </w:t>
      </w:r>
    </w:p>
    <w:p w:rsidR="0012537A" w:rsidRPr="00BA6A24" w:rsidRDefault="0012537A" w:rsidP="0012537A">
      <w:pPr>
        <w:numPr>
          <w:ilvl w:val="1"/>
          <w:numId w:val="27"/>
        </w:numPr>
        <w:tabs>
          <w:tab w:val="left" w:pos="630"/>
        </w:tabs>
        <w:spacing w:before="0" w:after="0"/>
        <w:jc w:val="left"/>
        <w:rPr>
          <w:rFonts w:asciiTheme="minorHAnsi" w:hAnsiTheme="minorHAnsi"/>
        </w:rPr>
      </w:pPr>
      <w:r w:rsidRPr="00BA6A24">
        <w:rPr>
          <w:rFonts w:asciiTheme="minorHAnsi" w:hAnsiTheme="minorHAnsi"/>
        </w:rPr>
        <w:t>The UE is not required to perform time tracking or time adjustment relative to DL operation in order to perform RSRP measurement</w:t>
      </w:r>
    </w:p>
    <w:p w:rsidR="0012537A" w:rsidRPr="00BA6A24" w:rsidRDefault="0012537A" w:rsidP="0012537A">
      <w:pPr>
        <w:numPr>
          <w:ilvl w:val="2"/>
          <w:numId w:val="27"/>
        </w:numPr>
        <w:tabs>
          <w:tab w:val="left" w:pos="630"/>
          <w:tab w:val="left" w:pos="1440"/>
        </w:tabs>
        <w:spacing w:before="0" w:after="0"/>
        <w:jc w:val="left"/>
        <w:rPr>
          <w:rFonts w:asciiTheme="minorHAnsi" w:hAnsiTheme="minorHAnsi"/>
        </w:rPr>
      </w:pPr>
      <w:r w:rsidRPr="00BA6A24">
        <w:rPr>
          <w:rFonts w:asciiTheme="minorHAnsi" w:hAnsiTheme="minorHAnsi"/>
        </w:rPr>
        <w:t>FFS whether or not to have measurement accuracy relaxation</w:t>
      </w:r>
    </w:p>
    <w:p w:rsidR="0012537A" w:rsidRPr="00BA6A24" w:rsidRDefault="0012537A" w:rsidP="0012537A">
      <w:pPr>
        <w:numPr>
          <w:ilvl w:val="0"/>
          <w:numId w:val="27"/>
        </w:numPr>
        <w:tabs>
          <w:tab w:val="left" w:pos="630"/>
        </w:tabs>
        <w:spacing w:before="0" w:after="0"/>
        <w:jc w:val="left"/>
        <w:rPr>
          <w:rFonts w:asciiTheme="minorHAnsi" w:hAnsiTheme="minorHAnsi"/>
        </w:rPr>
      </w:pPr>
      <w:r w:rsidRPr="00BA6A24">
        <w:rPr>
          <w:rFonts w:asciiTheme="minorHAnsi" w:hAnsiTheme="minorHAnsi"/>
        </w:rPr>
        <w:t xml:space="preserve">For RSSI based UE-UE CLI measurement  </w:t>
      </w:r>
    </w:p>
    <w:p w:rsidR="0012537A" w:rsidRPr="00BA6A24" w:rsidRDefault="0012537A" w:rsidP="0012537A">
      <w:pPr>
        <w:numPr>
          <w:ilvl w:val="1"/>
          <w:numId w:val="27"/>
        </w:numPr>
        <w:tabs>
          <w:tab w:val="left" w:pos="630"/>
        </w:tabs>
        <w:spacing w:before="0" w:after="0"/>
        <w:jc w:val="left"/>
        <w:rPr>
          <w:rFonts w:asciiTheme="minorHAnsi" w:hAnsiTheme="minorHAnsi"/>
        </w:rPr>
      </w:pPr>
      <w:r w:rsidRPr="00BA6A24">
        <w:rPr>
          <w:rFonts w:asciiTheme="minorHAnsi" w:hAnsiTheme="minorHAnsi"/>
        </w:rPr>
        <w:t>UE can be configured with a set of resource elements to measure UE-UE CLI interference.</w:t>
      </w:r>
    </w:p>
    <w:p w:rsidR="0012537A" w:rsidRPr="00BA6A24" w:rsidRDefault="0012537A" w:rsidP="0012537A">
      <w:pPr>
        <w:numPr>
          <w:ilvl w:val="2"/>
          <w:numId w:val="27"/>
        </w:numPr>
        <w:tabs>
          <w:tab w:val="left" w:pos="630"/>
        </w:tabs>
        <w:spacing w:before="0" w:after="0"/>
        <w:jc w:val="left"/>
        <w:rPr>
          <w:rFonts w:asciiTheme="minorHAnsi" w:hAnsiTheme="minorHAnsi"/>
        </w:rPr>
      </w:pPr>
      <w:r w:rsidRPr="00BA6A24">
        <w:rPr>
          <w:rFonts w:asciiTheme="minorHAnsi" w:hAnsiTheme="minorHAnsi"/>
        </w:rPr>
        <w:lastRenderedPageBreak/>
        <w:t>FFS details, e.g. the set of resource elements can be SRS or DM-RS resource, configuration signaling, measurement triggering mechanism</w:t>
      </w:r>
    </w:p>
    <w:p w:rsidR="0012537A" w:rsidRPr="00BA6A24" w:rsidRDefault="0012537A" w:rsidP="0012537A">
      <w:pPr>
        <w:numPr>
          <w:ilvl w:val="1"/>
          <w:numId w:val="27"/>
        </w:numPr>
        <w:tabs>
          <w:tab w:val="left" w:pos="630"/>
        </w:tabs>
        <w:spacing w:before="0" w:after="0"/>
        <w:jc w:val="left"/>
        <w:rPr>
          <w:rFonts w:asciiTheme="minorHAnsi" w:hAnsiTheme="minorHAnsi"/>
        </w:rPr>
      </w:pPr>
      <w:r w:rsidRPr="00BA6A24">
        <w:rPr>
          <w:rFonts w:asciiTheme="minorHAnsi" w:hAnsiTheme="minorHAnsi"/>
        </w:rPr>
        <w:t>FFS whether additional mechanism for SRS transmission is needed for RSSI based UE-UE CLI measurement</w:t>
      </w:r>
    </w:p>
    <w:p w:rsidR="0012537A" w:rsidRPr="00BA6A24" w:rsidRDefault="0012537A" w:rsidP="0012537A">
      <w:pPr>
        <w:numPr>
          <w:ilvl w:val="1"/>
          <w:numId w:val="27"/>
        </w:numPr>
        <w:tabs>
          <w:tab w:val="left" w:pos="630"/>
        </w:tabs>
        <w:spacing w:before="0" w:after="0"/>
        <w:jc w:val="left"/>
        <w:rPr>
          <w:rFonts w:asciiTheme="minorHAnsi" w:hAnsiTheme="minorHAnsi"/>
        </w:rPr>
      </w:pPr>
      <w:r w:rsidRPr="00BA6A24">
        <w:rPr>
          <w:rFonts w:asciiTheme="minorHAnsi" w:hAnsiTheme="minorHAnsi"/>
        </w:rPr>
        <w:t>FFS: The specification should provide a mechanism to avoid potential DL transmission in the RSSI measurement resource elements for UE-UE CLI measurement</w:t>
      </w:r>
    </w:p>
    <w:p w:rsidR="0012537A" w:rsidRPr="00BA6A24" w:rsidRDefault="0012537A" w:rsidP="0012537A">
      <w:pPr>
        <w:numPr>
          <w:ilvl w:val="2"/>
          <w:numId w:val="27"/>
        </w:numPr>
        <w:tabs>
          <w:tab w:val="left" w:pos="630"/>
        </w:tabs>
        <w:spacing w:before="0" w:after="0"/>
        <w:jc w:val="left"/>
        <w:rPr>
          <w:rFonts w:asciiTheme="minorHAnsi" w:hAnsiTheme="minorHAnsi"/>
        </w:rPr>
      </w:pPr>
      <w:r w:rsidRPr="00BA6A24">
        <w:rPr>
          <w:rFonts w:asciiTheme="minorHAnsi" w:hAnsiTheme="minorHAnsi"/>
        </w:rPr>
        <w:t>FFS exact details, e.g. by rate matching the DL transmission around the resource elements for RSSI UE-UE CLI measurement</w:t>
      </w:r>
    </w:p>
    <w:p w:rsidR="0012537A" w:rsidRPr="00BA6A24" w:rsidRDefault="0012537A" w:rsidP="0012537A">
      <w:pPr>
        <w:numPr>
          <w:ilvl w:val="0"/>
          <w:numId w:val="27"/>
        </w:numPr>
        <w:tabs>
          <w:tab w:val="left" w:pos="630"/>
          <w:tab w:val="left" w:pos="1440"/>
        </w:tabs>
        <w:spacing w:before="0" w:after="0"/>
        <w:jc w:val="left"/>
        <w:rPr>
          <w:rFonts w:asciiTheme="minorHAnsi" w:hAnsiTheme="minorHAnsi"/>
        </w:rPr>
      </w:pPr>
      <w:r w:rsidRPr="00BA6A24">
        <w:rPr>
          <w:rFonts w:asciiTheme="minorHAnsi" w:hAnsiTheme="minorHAnsi"/>
        </w:rPr>
        <w:t>To conclude whether or not to down-select the above two approaches in the next meeting</w:t>
      </w:r>
    </w:p>
    <w:p w:rsidR="000A5BB2" w:rsidRDefault="000A5BB2" w:rsidP="00F33233">
      <w:pPr>
        <w:rPr>
          <w:rFonts w:ascii="Calibri" w:hAnsi="Calibri"/>
        </w:rPr>
      </w:pPr>
    </w:p>
    <w:p w:rsidR="00BA6A24" w:rsidRDefault="00BA6A24" w:rsidP="00F33233">
      <w:pPr>
        <w:rPr>
          <w:rFonts w:ascii="Calibri" w:hAnsi="Calibri"/>
        </w:rPr>
      </w:pPr>
      <w:r>
        <w:rPr>
          <w:rFonts w:ascii="Calibri" w:hAnsi="Calibri"/>
        </w:rPr>
        <w:t xml:space="preserve">In this contribution, we give our view on the discussed </w:t>
      </w:r>
      <w:r w:rsidR="00F72B2E">
        <w:rPr>
          <w:rFonts w:ascii="Calibri" w:hAnsi="Calibri"/>
        </w:rPr>
        <w:t xml:space="preserve">UE-UE </w:t>
      </w:r>
      <w:r w:rsidR="004F79FC">
        <w:rPr>
          <w:rFonts w:ascii="Calibri" w:hAnsi="Calibri"/>
        </w:rPr>
        <w:t xml:space="preserve">CLI metrics. </w:t>
      </w:r>
      <w:r>
        <w:rPr>
          <w:rFonts w:ascii="Calibri" w:hAnsi="Calibri"/>
        </w:rPr>
        <w:t xml:space="preserve"> </w:t>
      </w:r>
    </w:p>
    <w:p w:rsidR="007A2F4B" w:rsidRDefault="004F79FC" w:rsidP="00DF6A61">
      <w:pPr>
        <w:pStyle w:val="Heading1"/>
      </w:pPr>
      <w:r>
        <w:t>UE-UE CLI Measurements</w:t>
      </w:r>
    </w:p>
    <w:p w:rsidR="007B022E" w:rsidRDefault="007B022E" w:rsidP="00DE0476">
      <w:pPr>
        <w:tabs>
          <w:tab w:val="left" w:pos="720"/>
          <w:tab w:val="left" w:pos="1440"/>
        </w:tabs>
        <w:spacing w:before="0" w:after="0"/>
        <w:jc w:val="left"/>
        <w:rPr>
          <w:rFonts w:asciiTheme="minorHAnsi" w:hAnsiTheme="minorHAnsi" w:cs="Arial"/>
        </w:rPr>
      </w:pPr>
    </w:p>
    <w:p w:rsidR="00C7089E" w:rsidRDefault="0098046E" w:rsidP="00DE0476">
      <w:pPr>
        <w:tabs>
          <w:tab w:val="left" w:pos="720"/>
          <w:tab w:val="left" w:pos="1440"/>
        </w:tabs>
        <w:spacing w:before="0" w:after="0"/>
        <w:jc w:val="left"/>
        <w:rPr>
          <w:rFonts w:asciiTheme="minorHAnsi" w:hAnsiTheme="minorHAnsi" w:cs="Arial"/>
        </w:rPr>
      </w:pPr>
      <w:r>
        <w:rPr>
          <w:rFonts w:asciiTheme="minorHAnsi" w:hAnsiTheme="minorHAnsi" w:cs="Arial"/>
        </w:rPr>
        <w:t xml:space="preserve">Cross-link measurements are important enablers for CLI management, even though they might impose on the frame structure and may require special measurement instances. As we strive to consider and identify effective interference mitigation and cancellation schemes for CLI, it is important to similarly consider different types of interference measurements as enablers for such schemes. </w:t>
      </w:r>
    </w:p>
    <w:p w:rsidR="0098046E" w:rsidRDefault="0098046E" w:rsidP="00DE0476">
      <w:pPr>
        <w:tabs>
          <w:tab w:val="left" w:pos="720"/>
          <w:tab w:val="left" w:pos="1440"/>
        </w:tabs>
        <w:spacing w:before="0" w:after="0"/>
        <w:jc w:val="left"/>
        <w:rPr>
          <w:rFonts w:asciiTheme="minorHAnsi" w:hAnsiTheme="minorHAnsi" w:cs="Arial"/>
        </w:rPr>
      </w:pPr>
    </w:p>
    <w:p w:rsidR="007B022E" w:rsidRDefault="007B022E" w:rsidP="00DE0476">
      <w:pPr>
        <w:tabs>
          <w:tab w:val="left" w:pos="720"/>
          <w:tab w:val="left" w:pos="1440"/>
        </w:tabs>
        <w:spacing w:before="0" w:after="0"/>
        <w:jc w:val="left"/>
        <w:rPr>
          <w:rFonts w:asciiTheme="minorHAnsi" w:hAnsiTheme="minorHAnsi" w:cs="Arial"/>
        </w:rPr>
      </w:pPr>
      <w:r>
        <w:rPr>
          <w:rFonts w:asciiTheme="minorHAnsi" w:hAnsiTheme="minorHAnsi" w:cs="Arial"/>
        </w:rPr>
        <w:t xml:space="preserve">Defining measurements for cross-link interference management needs to take into account the different dimensions these measurements are needed in, e.g. short-term versus long-term, wideband versus narrowband, etc. It also takes into account the performance gains vis-à-vis the overhead incurred for these measurements. </w:t>
      </w:r>
    </w:p>
    <w:p w:rsidR="007E66E4" w:rsidRDefault="007E66E4" w:rsidP="00DE0476">
      <w:pPr>
        <w:tabs>
          <w:tab w:val="left" w:pos="720"/>
          <w:tab w:val="left" w:pos="1440"/>
        </w:tabs>
        <w:spacing w:before="0" w:after="0"/>
        <w:jc w:val="left"/>
        <w:rPr>
          <w:rFonts w:asciiTheme="minorHAnsi" w:hAnsiTheme="minorHAnsi" w:cs="Arial"/>
        </w:rPr>
      </w:pPr>
    </w:p>
    <w:p w:rsidR="007E66E4" w:rsidRDefault="007E66E4" w:rsidP="00DE0476">
      <w:pPr>
        <w:tabs>
          <w:tab w:val="left" w:pos="720"/>
          <w:tab w:val="left" w:pos="1440"/>
        </w:tabs>
        <w:spacing w:before="0" w:after="0"/>
        <w:jc w:val="left"/>
        <w:rPr>
          <w:rFonts w:asciiTheme="minorHAnsi" w:hAnsiTheme="minorHAnsi" w:cs="Arial"/>
        </w:rPr>
      </w:pPr>
      <w:r>
        <w:rPr>
          <w:rFonts w:asciiTheme="minorHAnsi" w:hAnsiTheme="minorHAnsi" w:cs="Arial"/>
        </w:rPr>
        <w:t>The selection of the measurement metrics should further take into account the use cases that these types of measurements enable to ensure forward compatibility, and avoid eliminating enablers for use cases that can be later introduced. Such use cases for example can be integrated access and backhaul, where a TRP can act as a UE and can be affected by the c</w:t>
      </w:r>
      <w:r>
        <w:rPr>
          <w:rFonts w:asciiTheme="minorHAnsi" w:hAnsiTheme="minorHAnsi" w:cs="Arial"/>
        </w:rPr>
        <w:t>hoice of the UE-UE CLI metrics.</w:t>
      </w:r>
    </w:p>
    <w:p w:rsidR="00C7089E" w:rsidRDefault="00C7089E" w:rsidP="00DE0476">
      <w:pPr>
        <w:tabs>
          <w:tab w:val="left" w:pos="720"/>
          <w:tab w:val="left" w:pos="1440"/>
        </w:tabs>
        <w:spacing w:before="0" w:after="0"/>
        <w:jc w:val="left"/>
        <w:rPr>
          <w:rFonts w:asciiTheme="minorHAnsi" w:hAnsiTheme="minorHAnsi" w:cs="Arial"/>
        </w:rPr>
      </w:pPr>
    </w:p>
    <w:p w:rsidR="007E66E4" w:rsidRDefault="007B022E" w:rsidP="00DE0476">
      <w:pPr>
        <w:tabs>
          <w:tab w:val="left" w:pos="720"/>
          <w:tab w:val="left" w:pos="1440"/>
        </w:tabs>
        <w:spacing w:before="0" w:after="0"/>
        <w:jc w:val="left"/>
        <w:rPr>
          <w:rFonts w:asciiTheme="minorHAnsi" w:hAnsiTheme="minorHAnsi" w:cs="Arial"/>
        </w:rPr>
      </w:pPr>
      <w:r>
        <w:rPr>
          <w:rFonts w:asciiTheme="minorHAnsi" w:hAnsiTheme="minorHAnsi" w:cs="Arial"/>
        </w:rPr>
        <w:t xml:space="preserve">UE-UE measurement metrics being considered are </w:t>
      </w:r>
      <w:r w:rsidR="007E66E4">
        <w:rPr>
          <w:rFonts w:asciiTheme="minorHAnsi" w:hAnsiTheme="minorHAnsi" w:cs="Arial"/>
        </w:rPr>
        <w:t>SRS-</w:t>
      </w:r>
      <w:r>
        <w:rPr>
          <w:rFonts w:asciiTheme="minorHAnsi" w:hAnsiTheme="minorHAnsi" w:cs="Arial"/>
        </w:rPr>
        <w:t>RSRP and RSSI. Both of these</w:t>
      </w:r>
      <w:r w:rsidR="007E66E4">
        <w:rPr>
          <w:rFonts w:asciiTheme="minorHAnsi" w:hAnsiTheme="minorHAnsi" w:cs="Arial"/>
        </w:rPr>
        <w:t xml:space="preserve"> metrics can provide long term metrics to measure the UE interference and subsequently mitigate it. RSRP based measurements provide a better look into the strongest interferers to the measuring UEs. RSSI measurements can provide more information about the overall interference that the UE suffers from, the load and the presence of hidden nodes that are causing interference. We thus propose to not down-select from these UE-UE measurement metrics, but use them both as a baseline for UE-UE CLI measurements.</w:t>
      </w:r>
    </w:p>
    <w:p w:rsidR="007E66E4" w:rsidRDefault="007E66E4" w:rsidP="00DE0476">
      <w:pPr>
        <w:tabs>
          <w:tab w:val="left" w:pos="720"/>
          <w:tab w:val="left" w:pos="1440"/>
        </w:tabs>
        <w:spacing w:before="0" w:after="0"/>
        <w:jc w:val="left"/>
        <w:rPr>
          <w:rFonts w:asciiTheme="minorHAnsi" w:hAnsiTheme="minorHAnsi" w:cs="Arial"/>
        </w:rPr>
      </w:pPr>
    </w:p>
    <w:p w:rsidR="007B022E" w:rsidRPr="007E66E4" w:rsidRDefault="007E66E4" w:rsidP="00DE0476">
      <w:pPr>
        <w:tabs>
          <w:tab w:val="left" w:pos="720"/>
          <w:tab w:val="left" w:pos="1440"/>
        </w:tabs>
        <w:spacing w:before="0" w:after="0"/>
        <w:jc w:val="left"/>
        <w:rPr>
          <w:rFonts w:asciiTheme="minorHAnsi" w:hAnsiTheme="minorHAnsi" w:cs="Arial"/>
          <w:b/>
        </w:rPr>
      </w:pPr>
      <w:r w:rsidRPr="007E66E4">
        <w:rPr>
          <w:rFonts w:asciiTheme="minorHAnsi" w:hAnsiTheme="minorHAnsi" w:cs="Arial"/>
          <w:b/>
        </w:rPr>
        <w:t xml:space="preserve">Proposal 1: Use both RSRP and RSSI metrics as a baseline for UE-UE CLI measurements. </w:t>
      </w:r>
      <w:r w:rsidR="007B022E" w:rsidRPr="007E66E4">
        <w:rPr>
          <w:rFonts w:asciiTheme="minorHAnsi" w:hAnsiTheme="minorHAnsi" w:cs="Arial"/>
          <w:b/>
        </w:rPr>
        <w:t xml:space="preserve"> </w:t>
      </w:r>
    </w:p>
    <w:p w:rsidR="007B022E" w:rsidRDefault="007B022E" w:rsidP="00DE0476">
      <w:pPr>
        <w:tabs>
          <w:tab w:val="left" w:pos="720"/>
          <w:tab w:val="left" w:pos="1440"/>
        </w:tabs>
        <w:spacing w:before="0" w:after="0"/>
        <w:jc w:val="left"/>
        <w:rPr>
          <w:rFonts w:asciiTheme="minorHAnsi" w:hAnsiTheme="minorHAnsi" w:cs="Arial"/>
        </w:rPr>
      </w:pPr>
    </w:p>
    <w:p w:rsidR="000E0173" w:rsidRDefault="000E0173" w:rsidP="00E85FA3">
      <w:pPr>
        <w:spacing w:line="312" w:lineRule="auto"/>
        <w:rPr>
          <w:rFonts w:ascii="Calibri" w:eastAsia="SimSun" w:hAnsi="Calibri" w:cs="Arial"/>
          <w:b/>
          <w:lang w:val="en-GB"/>
        </w:rPr>
      </w:pPr>
    </w:p>
    <w:p w:rsidR="00E50EE8" w:rsidRDefault="00E50EE8" w:rsidP="00E50EE8">
      <w:pPr>
        <w:pStyle w:val="Heading1"/>
      </w:pPr>
      <w:r>
        <w:t xml:space="preserve">Summary </w:t>
      </w:r>
    </w:p>
    <w:p w:rsidR="007E47E4" w:rsidRDefault="007E47E4" w:rsidP="00E50EE8">
      <w:pPr>
        <w:rPr>
          <w:rFonts w:ascii="Calibri" w:hAnsi="Calibri"/>
        </w:rPr>
      </w:pPr>
    </w:p>
    <w:p w:rsidR="007E47E4" w:rsidRPr="007E47E4" w:rsidRDefault="00DE21F6" w:rsidP="007E47E4">
      <w:pPr>
        <w:rPr>
          <w:rFonts w:ascii="Calibri" w:hAnsi="Calibri"/>
        </w:rPr>
      </w:pPr>
      <w:r w:rsidRPr="005A69E2">
        <w:rPr>
          <w:rFonts w:ascii="Calibri" w:hAnsi="Calibri"/>
        </w:rPr>
        <w:t>In this contribution, we discussed our view o</w:t>
      </w:r>
      <w:r w:rsidR="00917BA1">
        <w:rPr>
          <w:rFonts w:ascii="Calibri" w:hAnsi="Calibri"/>
        </w:rPr>
        <w:t xml:space="preserve">n </w:t>
      </w:r>
      <w:r w:rsidR="004F79FC">
        <w:rPr>
          <w:rFonts w:ascii="Calibri" w:hAnsi="Calibri"/>
        </w:rPr>
        <w:t>UE-UE CLI measurements. We made the following proposal</w:t>
      </w:r>
      <w:r w:rsidR="004F0EBB">
        <w:rPr>
          <w:rFonts w:ascii="Calibri" w:hAnsi="Calibri"/>
        </w:rPr>
        <w:t>:</w:t>
      </w:r>
      <w:bookmarkStart w:id="2" w:name="_GoBack"/>
      <w:bookmarkEnd w:id="2"/>
    </w:p>
    <w:p w:rsidR="007E66E4" w:rsidRPr="007E66E4" w:rsidRDefault="007E66E4" w:rsidP="007E66E4">
      <w:pPr>
        <w:tabs>
          <w:tab w:val="left" w:pos="720"/>
          <w:tab w:val="left" w:pos="1440"/>
        </w:tabs>
        <w:spacing w:before="0" w:after="0"/>
        <w:jc w:val="left"/>
        <w:rPr>
          <w:rFonts w:asciiTheme="minorHAnsi" w:hAnsiTheme="minorHAnsi" w:cs="Arial"/>
          <w:b/>
        </w:rPr>
      </w:pPr>
      <w:r w:rsidRPr="007E66E4">
        <w:rPr>
          <w:rFonts w:asciiTheme="minorHAnsi" w:hAnsiTheme="minorHAnsi" w:cs="Arial"/>
          <w:b/>
        </w:rPr>
        <w:t xml:space="preserve">Proposal 1: Use both RSRP and RSSI metrics as a baseline for UE-UE CLI measurements.  </w:t>
      </w:r>
    </w:p>
    <w:p w:rsidR="002C5530" w:rsidRPr="002C5530" w:rsidRDefault="002C5530" w:rsidP="002C5530">
      <w:pPr>
        <w:spacing w:line="312" w:lineRule="auto"/>
        <w:rPr>
          <w:rFonts w:ascii="Calibri" w:eastAsia="SimSun" w:hAnsi="Calibri" w:cs="Arial"/>
          <w:b/>
          <w:lang w:val="en-GB"/>
        </w:rPr>
      </w:pPr>
    </w:p>
    <w:p w:rsidR="00FE6C15" w:rsidRPr="0076067D" w:rsidRDefault="00FE6C15" w:rsidP="0076067D">
      <w:pPr>
        <w:pStyle w:val="Heading1"/>
      </w:pPr>
      <w:r>
        <w:t>Reference</w:t>
      </w:r>
      <w:r w:rsidR="006D40EA">
        <w:t>s</w:t>
      </w:r>
    </w:p>
    <w:p w:rsidR="00BD006B" w:rsidRDefault="00BD006B" w:rsidP="00BD006B">
      <w:pPr>
        <w:spacing w:before="0" w:after="0"/>
        <w:rPr>
          <w:rFonts w:ascii="Calibri" w:hAnsi="Calibri"/>
          <w:lang w:eastAsia="ko-KR"/>
        </w:rPr>
      </w:pPr>
      <w:bookmarkStart w:id="3" w:name="_Ref446582201"/>
      <w:r>
        <w:rPr>
          <w:rFonts w:ascii="Calibri" w:hAnsi="Calibri"/>
          <w:lang w:eastAsia="ko-KR"/>
        </w:rPr>
        <w:t xml:space="preserve">[1] </w:t>
      </w:r>
      <w:bookmarkEnd w:id="3"/>
      <w:r w:rsidR="00244B05">
        <w:rPr>
          <w:rFonts w:ascii="Calibri" w:hAnsi="Calibri"/>
          <w:lang w:eastAsia="ko-KR"/>
        </w:rPr>
        <w:t xml:space="preserve">RAN1 </w:t>
      </w:r>
      <w:r w:rsidR="007E66E4">
        <w:rPr>
          <w:rFonts w:ascii="Calibri" w:hAnsi="Calibri"/>
          <w:lang w:eastAsia="ko-KR"/>
        </w:rPr>
        <w:t>#90</w:t>
      </w:r>
      <w:r w:rsidR="00244B05">
        <w:rPr>
          <w:rFonts w:ascii="Calibri" w:hAnsi="Calibri"/>
          <w:lang w:eastAsia="ko-KR"/>
        </w:rPr>
        <w:t xml:space="preserve"> Chairman’s notes, </w:t>
      </w:r>
      <w:r w:rsidR="007E66E4">
        <w:rPr>
          <w:rFonts w:ascii="Calibri" w:hAnsi="Calibri"/>
          <w:lang w:eastAsia="ko-KR"/>
        </w:rPr>
        <w:t>Prague, Czech Republic</w:t>
      </w:r>
    </w:p>
    <w:p w:rsidR="00577453" w:rsidRPr="000E51EC" w:rsidRDefault="00577453" w:rsidP="00244C00">
      <w:pPr>
        <w:pStyle w:val="2222"/>
        <w:spacing w:after="120" w:line="288" w:lineRule="auto"/>
        <w:ind w:firstLineChars="0" w:firstLine="0"/>
        <w:rPr>
          <w:rFonts w:cs="Times New Roman"/>
          <w:lang w:eastAsia="ko-KR"/>
        </w:rPr>
      </w:pPr>
    </w:p>
    <w:sectPr w:rsidR="00577453" w:rsidRPr="000E51EC" w:rsidSect="0001485D">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B5915" w:rsidRDefault="008B5915" w:rsidP="00424124">
      <w:pPr>
        <w:spacing w:before="0" w:after="0"/>
      </w:pPr>
      <w:r>
        <w:separator/>
      </w:r>
    </w:p>
  </w:endnote>
  <w:endnote w:type="continuationSeparator" w:id="0">
    <w:p w:rsidR="008B5915" w:rsidRDefault="008B5915" w:rsidP="0042412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B5915" w:rsidRDefault="008B5915" w:rsidP="00424124">
      <w:pPr>
        <w:spacing w:before="0" w:after="0"/>
      </w:pPr>
      <w:r>
        <w:separator/>
      </w:r>
    </w:p>
  </w:footnote>
  <w:footnote w:type="continuationSeparator" w:id="0">
    <w:p w:rsidR="008B5915" w:rsidRDefault="008B5915" w:rsidP="00424124">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D12C64"/>
    <w:multiLevelType w:val="hybridMultilevel"/>
    <w:tmpl w:val="2FF4FC8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2613ACA"/>
    <w:multiLevelType w:val="hybridMultilevel"/>
    <w:tmpl w:val="A15CBC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080"/>
        </w:tabs>
        <w:ind w:left="108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A0D2B26"/>
    <w:multiLevelType w:val="hybridMultilevel"/>
    <w:tmpl w:val="7ACA2B14"/>
    <w:lvl w:ilvl="0" w:tplc="84506C48">
      <w:start w:val="1"/>
      <w:numFmt w:val="bullet"/>
      <w:lvlText w:val="•"/>
      <w:lvlJc w:val="left"/>
      <w:pPr>
        <w:tabs>
          <w:tab w:val="num" w:pos="720"/>
        </w:tabs>
        <w:ind w:left="720" w:hanging="360"/>
      </w:pPr>
      <w:rPr>
        <w:rFonts w:ascii="Arial" w:hAnsi="Arial" w:hint="default"/>
      </w:rPr>
    </w:lvl>
    <w:lvl w:ilvl="1" w:tplc="9410C9EE">
      <w:numFmt w:val="bullet"/>
      <w:lvlText w:val="–"/>
      <w:lvlJc w:val="left"/>
      <w:pPr>
        <w:tabs>
          <w:tab w:val="num" w:pos="1440"/>
        </w:tabs>
        <w:ind w:left="1440" w:hanging="360"/>
      </w:pPr>
      <w:rPr>
        <w:rFonts w:ascii="Arial" w:hAnsi="Arial" w:hint="default"/>
      </w:rPr>
    </w:lvl>
    <w:lvl w:ilvl="2" w:tplc="59E87E80">
      <w:numFmt w:val="bullet"/>
      <w:lvlText w:val="•"/>
      <w:lvlJc w:val="left"/>
      <w:pPr>
        <w:tabs>
          <w:tab w:val="num" w:pos="2160"/>
        </w:tabs>
        <w:ind w:left="2160" w:hanging="360"/>
      </w:pPr>
      <w:rPr>
        <w:rFonts w:ascii="Arial" w:hAnsi="Arial" w:hint="default"/>
      </w:rPr>
    </w:lvl>
    <w:lvl w:ilvl="3" w:tplc="53507492" w:tentative="1">
      <w:start w:val="1"/>
      <w:numFmt w:val="bullet"/>
      <w:lvlText w:val="•"/>
      <w:lvlJc w:val="left"/>
      <w:pPr>
        <w:tabs>
          <w:tab w:val="num" w:pos="2880"/>
        </w:tabs>
        <w:ind w:left="2880" w:hanging="360"/>
      </w:pPr>
      <w:rPr>
        <w:rFonts w:ascii="Arial" w:hAnsi="Arial" w:hint="default"/>
      </w:rPr>
    </w:lvl>
    <w:lvl w:ilvl="4" w:tplc="9014BC0E" w:tentative="1">
      <w:start w:val="1"/>
      <w:numFmt w:val="bullet"/>
      <w:lvlText w:val="•"/>
      <w:lvlJc w:val="left"/>
      <w:pPr>
        <w:tabs>
          <w:tab w:val="num" w:pos="3600"/>
        </w:tabs>
        <w:ind w:left="3600" w:hanging="360"/>
      </w:pPr>
      <w:rPr>
        <w:rFonts w:ascii="Arial" w:hAnsi="Arial" w:hint="default"/>
      </w:rPr>
    </w:lvl>
    <w:lvl w:ilvl="5" w:tplc="03A2DA9C" w:tentative="1">
      <w:start w:val="1"/>
      <w:numFmt w:val="bullet"/>
      <w:lvlText w:val="•"/>
      <w:lvlJc w:val="left"/>
      <w:pPr>
        <w:tabs>
          <w:tab w:val="num" w:pos="4320"/>
        </w:tabs>
        <w:ind w:left="4320" w:hanging="360"/>
      </w:pPr>
      <w:rPr>
        <w:rFonts w:ascii="Arial" w:hAnsi="Arial" w:hint="default"/>
      </w:rPr>
    </w:lvl>
    <w:lvl w:ilvl="6" w:tplc="110A0610" w:tentative="1">
      <w:start w:val="1"/>
      <w:numFmt w:val="bullet"/>
      <w:lvlText w:val="•"/>
      <w:lvlJc w:val="left"/>
      <w:pPr>
        <w:tabs>
          <w:tab w:val="num" w:pos="5040"/>
        </w:tabs>
        <w:ind w:left="5040" w:hanging="360"/>
      </w:pPr>
      <w:rPr>
        <w:rFonts w:ascii="Arial" w:hAnsi="Arial" w:hint="default"/>
      </w:rPr>
    </w:lvl>
    <w:lvl w:ilvl="7" w:tplc="12E42606" w:tentative="1">
      <w:start w:val="1"/>
      <w:numFmt w:val="bullet"/>
      <w:lvlText w:val="•"/>
      <w:lvlJc w:val="left"/>
      <w:pPr>
        <w:tabs>
          <w:tab w:val="num" w:pos="5760"/>
        </w:tabs>
        <w:ind w:left="5760" w:hanging="360"/>
      </w:pPr>
      <w:rPr>
        <w:rFonts w:ascii="Arial" w:hAnsi="Arial" w:hint="default"/>
      </w:rPr>
    </w:lvl>
    <w:lvl w:ilvl="8" w:tplc="417226E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9607EC2"/>
    <w:multiLevelType w:val="hybridMultilevel"/>
    <w:tmpl w:val="206E8A78"/>
    <w:lvl w:ilvl="0" w:tplc="35685A72">
      <w:start w:val="1"/>
      <w:numFmt w:val="bullet"/>
      <w:lvlText w:val="•"/>
      <w:lvlJc w:val="left"/>
      <w:pPr>
        <w:tabs>
          <w:tab w:val="num" w:pos="720"/>
        </w:tabs>
        <w:ind w:left="720" w:hanging="360"/>
      </w:pPr>
      <w:rPr>
        <w:rFonts w:ascii="Arial" w:hAnsi="Arial" w:hint="default"/>
      </w:rPr>
    </w:lvl>
    <w:lvl w:ilvl="1" w:tplc="2C46F2FE">
      <w:start w:val="1"/>
      <w:numFmt w:val="bullet"/>
      <w:lvlText w:val="•"/>
      <w:lvlJc w:val="left"/>
      <w:pPr>
        <w:tabs>
          <w:tab w:val="num" w:pos="1440"/>
        </w:tabs>
        <w:ind w:left="1440" w:hanging="360"/>
      </w:pPr>
      <w:rPr>
        <w:rFonts w:ascii="Arial" w:hAnsi="Arial" w:hint="default"/>
      </w:rPr>
    </w:lvl>
    <w:lvl w:ilvl="2" w:tplc="AE0CB09C">
      <w:start w:val="1"/>
      <w:numFmt w:val="bullet"/>
      <w:lvlText w:val="•"/>
      <w:lvlJc w:val="left"/>
      <w:pPr>
        <w:tabs>
          <w:tab w:val="num" w:pos="2160"/>
        </w:tabs>
        <w:ind w:left="2160" w:hanging="360"/>
      </w:pPr>
      <w:rPr>
        <w:rFonts w:ascii="Arial" w:hAnsi="Arial" w:hint="default"/>
      </w:rPr>
    </w:lvl>
    <w:lvl w:ilvl="3" w:tplc="CDAE3074">
      <w:numFmt w:val="bullet"/>
      <w:lvlText w:val="•"/>
      <w:lvlJc w:val="left"/>
      <w:pPr>
        <w:tabs>
          <w:tab w:val="num" w:pos="2880"/>
        </w:tabs>
        <w:ind w:left="2880" w:hanging="360"/>
      </w:pPr>
      <w:rPr>
        <w:rFonts w:ascii="Arial" w:hAnsi="Arial" w:hint="default"/>
      </w:rPr>
    </w:lvl>
    <w:lvl w:ilvl="4" w:tplc="5EAC62C2" w:tentative="1">
      <w:start w:val="1"/>
      <w:numFmt w:val="bullet"/>
      <w:lvlText w:val="•"/>
      <w:lvlJc w:val="left"/>
      <w:pPr>
        <w:tabs>
          <w:tab w:val="num" w:pos="3600"/>
        </w:tabs>
        <w:ind w:left="3600" w:hanging="360"/>
      </w:pPr>
      <w:rPr>
        <w:rFonts w:ascii="Arial" w:hAnsi="Arial" w:hint="default"/>
      </w:rPr>
    </w:lvl>
    <w:lvl w:ilvl="5" w:tplc="4AC272FA" w:tentative="1">
      <w:start w:val="1"/>
      <w:numFmt w:val="bullet"/>
      <w:lvlText w:val="•"/>
      <w:lvlJc w:val="left"/>
      <w:pPr>
        <w:tabs>
          <w:tab w:val="num" w:pos="4320"/>
        </w:tabs>
        <w:ind w:left="4320" w:hanging="360"/>
      </w:pPr>
      <w:rPr>
        <w:rFonts w:ascii="Arial" w:hAnsi="Arial" w:hint="default"/>
      </w:rPr>
    </w:lvl>
    <w:lvl w:ilvl="6" w:tplc="3A56663A" w:tentative="1">
      <w:start w:val="1"/>
      <w:numFmt w:val="bullet"/>
      <w:lvlText w:val="•"/>
      <w:lvlJc w:val="left"/>
      <w:pPr>
        <w:tabs>
          <w:tab w:val="num" w:pos="5040"/>
        </w:tabs>
        <w:ind w:left="5040" w:hanging="360"/>
      </w:pPr>
      <w:rPr>
        <w:rFonts w:ascii="Arial" w:hAnsi="Arial" w:hint="default"/>
      </w:rPr>
    </w:lvl>
    <w:lvl w:ilvl="7" w:tplc="2CE6F8DC" w:tentative="1">
      <w:start w:val="1"/>
      <w:numFmt w:val="bullet"/>
      <w:lvlText w:val="•"/>
      <w:lvlJc w:val="left"/>
      <w:pPr>
        <w:tabs>
          <w:tab w:val="num" w:pos="5760"/>
        </w:tabs>
        <w:ind w:left="5760" w:hanging="360"/>
      </w:pPr>
      <w:rPr>
        <w:rFonts w:ascii="Arial" w:hAnsi="Arial" w:hint="default"/>
      </w:rPr>
    </w:lvl>
    <w:lvl w:ilvl="8" w:tplc="B3D6AEE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AF36D8A"/>
    <w:multiLevelType w:val="multilevel"/>
    <w:tmpl w:val="8B3AC4FE"/>
    <w:lvl w:ilvl="0">
      <w:start w:val="1"/>
      <w:numFmt w:val="bullet"/>
      <w:lvlText w:val=""/>
      <w:lvlJc w:val="left"/>
      <w:pPr>
        <w:tabs>
          <w:tab w:val="num" w:pos="720"/>
        </w:tabs>
        <w:ind w:left="720" w:hanging="360"/>
      </w:pPr>
      <w:rPr>
        <w:rFonts w:ascii="Symbol" w:hAnsi="Symbol" w:hint="default"/>
        <w:sz w:val="20"/>
      </w:rPr>
    </w:lvl>
    <w:lvl w:ilvl="1">
      <w:start w:val="61"/>
      <w:numFmt w:val="bullet"/>
      <w:lvlText w:val="–"/>
      <w:lvlJc w:val="left"/>
      <w:pPr>
        <w:tabs>
          <w:tab w:val="num" w:pos="1440"/>
        </w:tabs>
        <w:ind w:left="1440" w:hanging="360"/>
      </w:pPr>
      <w:rPr>
        <w:rFonts w:ascii="Arial" w:hAnsi="Aria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B3A09B0"/>
    <w:multiLevelType w:val="hybridMultilevel"/>
    <w:tmpl w:val="C9E85F68"/>
    <w:lvl w:ilvl="0" w:tplc="15DE3304">
      <w:start w:val="1"/>
      <w:numFmt w:val="bullet"/>
      <w:lvlText w:val="•"/>
      <w:lvlJc w:val="left"/>
      <w:pPr>
        <w:tabs>
          <w:tab w:val="num" w:pos="720"/>
        </w:tabs>
        <w:ind w:left="720" w:hanging="360"/>
      </w:pPr>
      <w:rPr>
        <w:rFonts w:ascii="Arial" w:hAnsi="Arial" w:hint="default"/>
      </w:rPr>
    </w:lvl>
    <w:lvl w:ilvl="1" w:tplc="F12A8C5C">
      <w:start w:val="61"/>
      <w:numFmt w:val="bullet"/>
      <w:lvlText w:val="–"/>
      <w:lvlJc w:val="left"/>
      <w:pPr>
        <w:tabs>
          <w:tab w:val="num" w:pos="1440"/>
        </w:tabs>
        <w:ind w:left="1440" w:hanging="360"/>
      </w:pPr>
      <w:rPr>
        <w:rFonts w:ascii="Arial" w:hAnsi="Arial" w:hint="default"/>
      </w:rPr>
    </w:lvl>
    <w:lvl w:ilvl="2" w:tplc="2E0CD344" w:tentative="1">
      <w:start w:val="1"/>
      <w:numFmt w:val="bullet"/>
      <w:lvlText w:val="•"/>
      <w:lvlJc w:val="left"/>
      <w:pPr>
        <w:tabs>
          <w:tab w:val="num" w:pos="2160"/>
        </w:tabs>
        <w:ind w:left="2160" w:hanging="360"/>
      </w:pPr>
      <w:rPr>
        <w:rFonts w:ascii="Arial" w:hAnsi="Arial" w:hint="default"/>
      </w:rPr>
    </w:lvl>
    <w:lvl w:ilvl="3" w:tplc="4DFAEB4A" w:tentative="1">
      <w:start w:val="1"/>
      <w:numFmt w:val="bullet"/>
      <w:lvlText w:val="•"/>
      <w:lvlJc w:val="left"/>
      <w:pPr>
        <w:tabs>
          <w:tab w:val="num" w:pos="2880"/>
        </w:tabs>
        <w:ind w:left="2880" w:hanging="360"/>
      </w:pPr>
      <w:rPr>
        <w:rFonts w:ascii="Arial" w:hAnsi="Arial" w:hint="default"/>
      </w:rPr>
    </w:lvl>
    <w:lvl w:ilvl="4" w:tplc="1D48A252" w:tentative="1">
      <w:start w:val="1"/>
      <w:numFmt w:val="bullet"/>
      <w:lvlText w:val="•"/>
      <w:lvlJc w:val="left"/>
      <w:pPr>
        <w:tabs>
          <w:tab w:val="num" w:pos="3600"/>
        </w:tabs>
        <w:ind w:left="3600" w:hanging="360"/>
      </w:pPr>
      <w:rPr>
        <w:rFonts w:ascii="Arial" w:hAnsi="Arial" w:hint="default"/>
      </w:rPr>
    </w:lvl>
    <w:lvl w:ilvl="5" w:tplc="B34635FA" w:tentative="1">
      <w:start w:val="1"/>
      <w:numFmt w:val="bullet"/>
      <w:lvlText w:val="•"/>
      <w:lvlJc w:val="left"/>
      <w:pPr>
        <w:tabs>
          <w:tab w:val="num" w:pos="4320"/>
        </w:tabs>
        <w:ind w:left="4320" w:hanging="360"/>
      </w:pPr>
      <w:rPr>
        <w:rFonts w:ascii="Arial" w:hAnsi="Arial" w:hint="default"/>
      </w:rPr>
    </w:lvl>
    <w:lvl w:ilvl="6" w:tplc="08A862DE" w:tentative="1">
      <w:start w:val="1"/>
      <w:numFmt w:val="bullet"/>
      <w:lvlText w:val="•"/>
      <w:lvlJc w:val="left"/>
      <w:pPr>
        <w:tabs>
          <w:tab w:val="num" w:pos="5040"/>
        </w:tabs>
        <w:ind w:left="5040" w:hanging="360"/>
      </w:pPr>
      <w:rPr>
        <w:rFonts w:ascii="Arial" w:hAnsi="Arial" w:hint="default"/>
      </w:rPr>
    </w:lvl>
    <w:lvl w:ilvl="7" w:tplc="68FAA65A" w:tentative="1">
      <w:start w:val="1"/>
      <w:numFmt w:val="bullet"/>
      <w:lvlText w:val="•"/>
      <w:lvlJc w:val="left"/>
      <w:pPr>
        <w:tabs>
          <w:tab w:val="num" w:pos="5760"/>
        </w:tabs>
        <w:ind w:left="5760" w:hanging="360"/>
      </w:pPr>
      <w:rPr>
        <w:rFonts w:ascii="Arial" w:hAnsi="Arial" w:hint="default"/>
      </w:rPr>
    </w:lvl>
    <w:lvl w:ilvl="8" w:tplc="343AE4C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D99741F"/>
    <w:multiLevelType w:val="hybridMultilevel"/>
    <w:tmpl w:val="2C284C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8E26970"/>
    <w:multiLevelType w:val="hybridMultilevel"/>
    <w:tmpl w:val="90B274FA"/>
    <w:lvl w:ilvl="0" w:tplc="0BA8A3D0">
      <w:start w:val="1"/>
      <w:numFmt w:val="bullet"/>
      <w:lvlText w:val="•"/>
      <w:lvlJc w:val="left"/>
      <w:pPr>
        <w:tabs>
          <w:tab w:val="num" w:pos="720"/>
        </w:tabs>
        <w:ind w:left="720" w:hanging="360"/>
      </w:pPr>
      <w:rPr>
        <w:rFonts w:ascii="Arial" w:hAnsi="Arial" w:hint="default"/>
      </w:rPr>
    </w:lvl>
    <w:lvl w:ilvl="1" w:tplc="139A59AE">
      <w:start w:val="1"/>
      <w:numFmt w:val="bullet"/>
      <w:lvlText w:val="•"/>
      <w:lvlJc w:val="left"/>
      <w:pPr>
        <w:tabs>
          <w:tab w:val="num" w:pos="1440"/>
        </w:tabs>
        <w:ind w:left="1440" w:hanging="360"/>
      </w:pPr>
      <w:rPr>
        <w:rFonts w:ascii="Arial" w:hAnsi="Arial" w:hint="default"/>
      </w:rPr>
    </w:lvl>
    <w:lvl w:ilvl="2" w:tplc="D2F815B8">
      <w:start w:val="1"/>
      <w:numFmt w:val="bullet"/>
      <w:lvlText w:val="•"/>
      <w:lvlJc w:val="left"/>
      <w:pPr>
        <w:tabs>
          <w:tab w:val="num" w:pos="2160"/>
        </w:tabs>
        <w:ind w:left="2160" w:hanging="360"/>
      </w:pPr>
      <w:rPr>
        <w:rFonts w:ascii="Arial" w:hAnsi="Arial" w:hint="default"/>
      </w:rPr>
    </w:lvl>
    <w:lvl w:ilvl="3" w:tplc="B58C7194" w:tentative="1">
      <w:start w:val="1"/>
      <w:numFmt w:val="bullet"/>
      <w:lvlText w:val="•"/>
      <w:lvlJc w:val="left"/>
      <w:pPr>
        <w:tabs>
          <w:tab w:val="num" w:pos="2880"/>
        </w:tabs>
        <w:ind w:left="2880" w:hanging="360"/>
      </w:pPr>
      <w:rPr>
        <w:rFonts w:ascii="Arial" w:hAnsi="Arial" w:hint="default"/>
      </w:rPr>
    </w:lvl>
    <w:lvl w:ilvl="4" w:tplc="C04A5EE4" w:tentative="1">
      <w:start w:val="1"/>
      <w:numFmt w:val="bullet"/>
      <w:lvlText w:val="•"/>
      <w:lvlJc w:val="left"/>
      <w:pPr>
        <w:tabs>
          <w:tab w:val="num" w:pos="3600"/>
        </w:tabs>
        <w:ind w:left="3600" w:hanging="360"/>
      </w:pPr>
      <w:rPr>
        <w:rFonts w:ascii="Arial" w:hAnsi="Arial" w:hint="default"/>
      </w:rPr>
    </w:lvl>
    <w:lvl w:ilvl="5" w:tplc="C472CDB0" w:tentative="1">
      <w:start w:val="1"/>
      <w:numFmt w:val="bullet"/>
      <w:lvlText w:val="•"/>
      <w:lvlJc w:val="left"/>
      <w:pPr>
        <w:tabs>
          <w:tab w:val="num" w:pos="4320"/>
        </w:tabs>
        <w:ind w:left="4320" w:hanging="360"/>
      </w:pPr>
      <w:rPr>
        <w:rFonts w:ascii="Arial" w:hAnsi="Arial" w:hint="default"/>
      </w:rPr>
    </w:lvl>
    <w:lvl w:ilvl="6" w:tplc="8B18B84C" w:tentative="1">
      <w:start w:val="1"/>
      <w:numFmt w:val="bullet"/>
      <w:lvlText w:val="•"/>
      <w:lvlJc w:val="left"/>
      <w:pPr>
        <w:tabs>
          <w:tab w:val="num" w:pos="5040"/>
        </w:tabs>
        <w:ind w:left="5040" w:hanging="360"/>
      </w:pPr>
      <w:rPr>
        <w:rFonts w:ascii="Arial" w:hAnsi="Arial" w:hint="default"/>
      </w:rPr>
    </w:lvl>
    <w:lvl w:ilvl="7" w:tplc="C900BC4A" w:tentative="1">
      <w:start w:val="1"/>
      <w:numFmt w:val="bullet"/>
      <w:lvlText w:val="•"/>
      <w:lvlJc w:val="left"/>
      <w:pPr>
        <w:tabs>
          <w:tab w:val="num" w:pos="5760"/>
        </w:tabs>
        <w:ind w:left="5760" w:hanging="360"/>
      </w:pPr>
      <w:rPr>
        <w:rFonts w:ascii="Arial" w:hAnsi="Arial" w:hint="default"/>
      </w:rPr>
    </w:lvl>
    <w:lvl w:ilvl="8" w:tplc="DEDE88D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1D00B8D"/>
    <w:multiLevelType w:val="hybridMultilevel"/>
    <w:tmpl w:val="7F6CF87E"/>
    <w:lvl w:ilvl="0" w:tplc="84F63C04">
      <w:start w:val="1"/>
      <w:numFmt w:val="bullet"/>
      <w:lvlText w:val="•"/>
      <w:lvlJc w:val="left"/>
      <w:pPr>
        <w:tabs>
          <w:tab w:val="num" w:pos="720"/>
        </w:tabs>
        <w:ind w:left="720" w:hanging="360"/>
      </w:pPr>
      <w:rPr>
        <w:rFonts w:ascii="Arial" w:hAnsi="Arial" w:hint="default"/>
      </w:rPr>
    </w:lvl>
    <w:lvl w:ilvl="1" w:tplc="F12A8C5C">
      <w:start w:val="61"/>
      <w:numFmt w:val="bullet"/>
      <w:lvlText w:val="–"/>
      <w:lvlJc w:val="left"/>
      <w:pPr>
        <w:tabs>
          <w:tab w:val="num" w:pos="1440"/>
        </w:tabs>
        <w:ind w:left="1440" w:hanging="360"/>
      </w:pPr>
      <w:rPr>
        <w:rFonts w:ascii="Arial" w:hAnsi="Arial" w:hint="default"/>
      </w:rPr>
    </w:lvl>
    <w:lvl w:ilvl="2" w:tplc="24263F2E">
      <w:start w:val="1"/>
      <w:numFmt w:val="bullet"/>
      <w:lvlText w:val="•"/>
      <w:lvlJc w:val="left"/>
      <w:pPr>
        <w:tabs>
          <w:tab w:val="num" w:pos="2160"/>
        </w:tabs>
        <w:ind w:left="2160" w:hanging="360"/>
      </w:pPr>
      <w:rPr>
        <w:rFonts w:ascii="Arial" w:hAnsi="Arial" w:hint="default"/>
      </w:rPr>
    </w:lvl>
    <w:lvl w:ilvl="3" w:tplc="23F0377C" w:tentative="1">
      <w:start w:val="1"/>
      <w:numFmt w:val="bullet"/>
      <w:lvlText w:val="•"/>
      <w:lvlJc w:val="left"/>
      <w:pPr>
        <w:tabs>
          <w:tab w:val="num" w:pos="2880"/>
        </w:tabs>
        <w:ind w:left="2880" w:hanging="360"/>
      </w:pPr>
      <w:rPr>
        <w:rFonts w:ascii="Arial" w:hAnsi="Arial" w:hint="default"/>
      </w:rPr>
    </w:lvl>
    <w:lvl w:ilvl="4" w:tplc="09FA1F06" w:tentative="1">
      <w:start w:val="1"/>
      <w:numFmt w:val="bullet"/>
      <w:lvlText w:val="•"/>
      <w:lvlJc w:val="left"/>
      <w:pPr>
        <w:tabs>
          <w:tab w:val="num" w:pos="3600"/>
        </w:tabs>
        <w:ind w:left="3600" w:hanging="360"/>
      </w:pPr>
      <w:rPr>
        <w:rFonts w:ascii="Arial" w:hAnsi="Arial" w:hint="default"/>
      </w:rPr>
    </w:lvl>
    <w:lvl w:ilvl="5" w:tplc="72FCCD04" w:tentative="1">
      <w:start w:val="1"/>
      <w:numFmt w:val="bullet"/>
      <w:lvlText w:val="•"/>
      <w:lvlJc w:val="left"/>
      <w:pPr>
        <w:tabs>
          <w:tab w:val="num" w:pos="4320"/>
        </w:tabs>
        <w:ind w:left="4320" w:hanging="360"/>
      </w:pPr>
      <w:rPr>
        <w:rFonts w:ascii="Arial" w:hAnsi="Arial" w:hint="default"/>
      </w:rPr>
    </w:lvl>
    <w:lvl w:ilvl="6" w:tplc="D148467E" w:tentative="1">
      <w:start w:val="1"/>
      <w:numFmt w:val="bullet"/>
      <w:lvlText w:val="•"/>
      <w:lvlJc w:val="left"/>
      <w:pPr>
        <w:tabs>
          <w:tab w:val="num" w:pos="5040"/>
        </w:tabs>
        <w:ind w:left="5040" w:hanging="360"/>
      </w:pPr>
      <w:rPr>
        <w:rFonts w:ascii="Arial" w:hAnsi="Arial" w:hint="default"/>
      </w:rPr>
    </w:lvl>
    <w:lvl w:ilvl="7" w:tplc="E2CE81B2" w:tentative="1">
      <w:start w:val="1"/>
      <w:numFmt w:val="bullet"/>
      <w:lvlText w:val="•"/>
      <w:lvlJc w:val="left"/>
      <w:pPr>
        <w:tabs>
          <w:tab w:val="num" w:pos="5760"/>
        </w:tabs>
        <w:ind w:left="5760" w:hanging="360"/>
      </w:pPr>
      <w:rPr>
        <w:rFonts w:ascii="Arial" w:hAnsi="Arial" w:hint="default"/>
      </w:rPr>
    </w:lvl>
    <w:lvl w:ilvl="8" w:tplc="0F4EA4A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295098C"/>
    <w:multiLevelType w:val="hybridMultilevel"/>
    <w:tmpl w:val="3538F7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53B35A7"/>
    <w:multiLevelType w:val="hybridMultilevel"/>
    <w:tmpl w:val="256C0F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9FD4156"/>
    <w:multiLevelType w:val="hybridMultilevel"/>
    <w:tmpl w:val="67B2949C"/>
    <w:lvl w:ilvl="0" w:tplc="8D9AD134">
      <w:start w:val="1"/>
      <w:numFmt w:val="bullet"/>
      <w:lvlText w:val="•"/>
      <w:lvlJc w:val="left"/>
      <w:pPr>
        <w:tabs>
          <w:tab w:val="num" w:pos="720"/>
        </w:tabs>
        <w:ind w:left="720" w:hanging="360"/>
      </w:pPr>
      <w:rPr>
        <w:rFonts w:ascii="Arial" w:hAnsi="Arial" w:hint="default"/>
      </w:rPr>
    </w:lvl>
    <w:lvl w:ilvl="1" w:tplc="634CC99E">
      <w:numFmt w:val="bullet"/>
      <w:lvlText w:val="–"/>
      <w:lvlJc w:val="left"/>
      <w:pPr>
        <w:tabs>
          <w:tab w:val="num" w:pos="1440"/>
        </w:tabs>
        <w:ind w:left="1440" w:hanging="360"/>
      </w:pPr>
      <w:rPr>
        <w:rFonts w:ascii="Arial" w:hAnsi="Arial" w:hint="default"/>
      </w:rPr>
    </w:lvl>
    <w:lvl w:ilvl="2" w:tplc="4964E9EE" w:tentative="1">
      <w:start w:val="1"/>
      <w:numFmt w:val="bullet"/>
      <w:lvlText w:val="•"/>
      <w:lvlJc w:val="left"/>
      <w:pPr>
        <w:tabs>
          <w:tab w:val="num" w:pos="2160"/>
        </w:tabs>
        <w:ind w:left="2160" w:hanging="360"/>
      </w:pPr>
      <w:rPr>
        <w:rFonts w:ascii="Arial" w:hAnsi="Arial" w:hint="default"/>
      </w:rPr>
    </w:lvl>
    <w:lvl w:ilvl="3" w:tplc="E04C88A0">
      <w:numFmt w:val="bullet"/>
      <w:lvlText w:val="–"/>
      <w:lvlJc w:val="left"/>
      <w:pPr>
        <w:tabs>
          <w:tab w:val="num" w:pos="2880"/>
        </w:tabs>
        <w:ind w:left="2880" w:hanging="360"/>
      </w:pPr>
      <w:rPr>
        <w:rFonts w:ascii="Arial" w:hAnsi="Arial" w:hint="default"/>
      </w:rPr>
    </w:lvl>
    <w:lvl w:ilvl="4" w:tplc="E03A9C68">
      <w:start w:val="1"/>
      <w:numFmt w:val="bullet"/>
      <w:lvlText w:val="•"/>
      <w:lvlJc w:val="left"/>
      <w:pPr>
        <w:tabs>
          <w:tab w:val="num" w:pos="3600"/>
        </w:tabs>
        <w:ind w:left="3600" w:hanging="360"/>
      </w:pPr>
      <w:rPr>
        <w:rFonts w:ascii="Arial" w:hAnsi="Arial" w:hint="default"/>
      </w:rPr>
    </w:lvl>
    <w:lvl w:ilvl="5" w:tplc="D1D67676" w:tentative="1">
      <w:start w:val="1"/>
      <w:numFmt w:val="bullet"/>
      <w:lvlText w:val="•"/>
      <w:lvlJc w:val="left"/>
      <w:pPr>
        <w:tabs>
          <w:tab w:val="num" w:pos="4320"/>
        </w:tabs>
        <w:ind w:left="4320" w:hanging="360"/>
      </w:pPr>
      <w:rPr>
        <w:rFonts w:ascii="Arial" w:hAnsi="Arial" w:hint="default"/>
      </w:rPr>
    </w:lvl>
    <w:lvl w:ilvl="6" w:tplc="11BA8274" w:tentative="1">
      <w:start w:val="1"/>
      <w:numFmt w:val="bullet"/>
      <w:lvlText w:val="•"/>
      <w:lvlJc w:val="left"/>
      <w:pPr>
        <w:tabs>
          <w:tab w:val="num" w:pos="5040"/>
        </w:tabs>
        <w:ind w:left="5040" w:hanging="360"/>
      </w:pPr>
      <w:rPr>
        <w:rFonts w:ascii="Arial" w:hAnsi="Arial" w:hint="default"/>
      </w:rPr>
    </w:lvl>
    <w:lvl w:ilvl="7" w:tplc="2BF014BC" w:tentative="1">
      <w:start w:val="1"/>
      <w:numFmt w:val="bullet"/>
      <w:lvlText w:val="•"/>
      <w:lvlJc w:val="left"/>
      <w:pPr>
        <w:tabs>
          <w:tab w:val="num" w:pos="5760"/>
        </w:tabs>
        <w:ind w:left="5760" w:hanging="360"/>
      </w:pPr>
      <w:rPr>
        <w:rFonts w:ascii="Arial" w:hAnsi="Arial" w:hint="default"/>
      </w:rPr>
    </w:lvl>
    <w:lvl w:ilvl="8" w:tplc="BFC8DF6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BCD3BA1"/>
    <w:multiLevelType w:val="hybridMultilevel"/>
    <w:tmpl w:val="BEB6DF42"/>
    <w:lvl w:ilvl="0" w:tplc="707A8D0C">
      <w:start w:val="1"/>
      <w:numFmt w:val="bullet"/>
      <w:lvlText w:val="•"/>
      <w:lvlJc w:val="left"/>
      <w:pPr>
        <w:tabs>
          <w:tab w:val="num" w:pos="720"/>
        </w:tabs>
        <w:ind w:left="720" w:hanging="360"/>
      </w:pPr>
      <w:rPr>
        <w:rFonts w:ascii="Arial" w:hAnsi="Arial" w:hint="default"/>
      </w:rPr>
    </w:lvl>
    <w:lvl w:ilvl="1" w:tplc="86FCDA2C">
      <w:start w:val="1104"/>
      <w:numFmt w:val="bullet"/>
      <w:lvlText w:val="•"/>
      <w:lvlJc w:val="left"/>
      <w:pPr>
        <w:tabs>
          <w:tab w:val="num" w:pos="1440"/>
        </w:tabs>
        <w:ind w:left="1440" w:hanging="360"/>
      </w:pPr>
      <w:rPr>
        <w:rFonts w:ascii="Arial" w:hAnsi="Arial" w:hint="default"/>
      </w:rPr>
    </w:lvl>
    <w:lvl w:ilvl="2" w:tplc="457ACC08">
      <w:start w:val="1104"/>
      <w:numFmt w:val="bullet"/>
      <w:lvlText w:val="•"/>
      <w:lvlJc w:val="left"/>
      <w:pPr>
        <w:tabs>
          <w:tab w:val="num" w:pos="2160"/>
        </w:tabs>
        <w:ind w:left="2160" w:hanging="360"/>
      </w:pPr>
      <w:rPr>
        <w:rFonts w:ascii="Arial" w:hAnsi="Arial" w:hint="default"/>
      </w:rPr>
    </w:lvl>
    <w:lvl w:ilvl="3" w:tplc="EB56EE6C" w:tentative="1">
      <w:start w:val="1"/>
      <w:numFmt w:val="bullet"/>
      <w:lvlText w:val="•"/>
      <w:lvlJc w:val="left"/>
      <w:pPr>
        <w:tabs>
          <w:tab w:val="num" w:pos="2880"/>
        </w:tabs>
        <w:ind w:left="2880" w:hanging="360"/>
      </w:pPr>
      <w:rPr>
        <w:rFonts w:ascii="Arial" w:hAnsi="Arial" w:hint="default"/>
      </w:rPr>
    </w:lvl>
    <w:lvl w:ilvl="4" w:tplc="27AAFD98" w:tentative="1">
      <w:start w:val="1"/>
      <w:numFmt w:val="bullet"/>
      <w:lvlText w:val="•"/>
      <w:lvlJc w:val="left"/>
      <w:pPr>
        <w:tabs>
          <w:tab w:val="num" w:pos="3600"/>
        </w:tabs>
        <w:ind w:left="3600" w:hanging="360"/>
      </w:pPr>
      <w:rPr>
        <w:rFonts w:ascii="Arial" w:hAnsi="Arial" w:hint="default"/>
      </w:rPr>
    </w:lvl>
    <w:lvl w:ilvl="5" w:tplc="61A21EBA" w:tentative="1">
      <w:start w:val="1"/>
      <w:numFmt w:val="bullet"/>
      <w:lvlText w:val="•"/>
      <w:lvlJc w:val="left"/>
      <w:pPr>
        <w:tabs>
          <w:tab w:val="num" w:pos="4320"/>
        </w:tabs>
        <w:ind w:left="4320" w:hanging="360"/>
      </w:pPr>
      <w:rPr>
        <w:rFonts w:ascii="Arial" w:hAnsi="Arial" w:hint="default"/>
      </w:rPr>
    </w:lvl>
    <w:lvl w:ilvl="6" w:tplc="50E2773C" w:tentative="1">
      <w:start w:val="1"/>
      <w:numFmt w:val="bullet"/>
      <w:lvlText w:val="•"/>
      <w:lvlJc w:val="left"/>
      <w:pPr>
        <w:tabs>
          <w:tab w:val="num" w:pos="5040"/>
        </w:tabs>
        <w:ind w:left="5040" w:hanging="360"/>
      </w:pPr>
      <w:rPr>
        <w:rFonts w:ascii="Arial" w:hAnsi="Arial" w:hint="default"/>
      </w:rPr>
    </w:lvl>
    <w:lvl w:ilvl="7" w:tplc="B6F08D92" w:tentative="1">
      <w:start w:val="1"/>
      <w:numFmt w:val="bullet"/>
      <w:lvlText w:val="•"/>
      <w:lvlJc w:val="left"/>
      <w:pPr>
        <w:tabs>
          <w:tab w:val="num" w:pos="5760"/>
        </w:tabs>
        <w:ind w:left="5760" w:hanging="360"/>
      </w:pPr>
      <w:rPr>
        <w:rFonts w:ascii="Arial" w:hAnsi="Arial" w:hint="default"/>
      </w:rPr>
    </w:lvl>
    <w:lvl w:ilvl="8" w:tplc="A410737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DD522CA"/>
    <w:multiLevelType w:val="hybridMultilevel"/>
    <w:tmpl w:val="AC3E689A"/>
    <w:lvl w:ilvl="0" w:tplc="55922160">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F5A657F"/>
    <w:multiLevelType w:val="hybridMultilevel"/>
    <w:tmpl w:val="282EF8DE"/>
    <w:lvl w:ilvl="0" w:tplc="675494C6">
      <w:numFmt w:val="bullet"/>
      <w:lvlText w:val="•"/>
      <w:lvlJc w:val="left"/>
      <w:pPr>
        <w:tabs>
          <w:tab w:val="num" w:pos="1080"/>
        </w:tabs>
        <w:ind w:left="1080" w:hanging="360"/>
      </w:pPr>
      <w:rPr>
        <w:rFonts w:ascii="Arial" w:hAnsi="Arial"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18" w15:restartNumberingAfterBreak="0">
    <w:nsid w:val="599A3B79"/>
    <w:multiLevelType w:val="hybridMultilevel"/>
    <w:tmpl w:val="A9802124"/>
    <w:lvl w:ilvl="0" w:tplc="AA8C565C">
      <w:start w:val="1"/>
      <w:numFmt w:val="bullet"/>
      <w:lvlText w:val="•"/>
      <w:lvlJc w:val="left"/>
      <w:pPr>
        <w:tabs>
          <w:tab w:val="num" w:pos="360"/>
        </w:tabs>
        <w:ind w:left="360" w:hanging="360"/>
      </w:pPr>
      <w:rPr>
        <w:rFonts w:ascii="Arial" w:hAnsi="Arial" w:hint="default"/>
      </w:rPr>
    </w:lvl>
    <w:lvl w:ilvl="1" w:tplc="9A846788">
      <w:numFmt w:val="bullet"/>
      <w:lvlText w:val="–"/>
      <w:lvlJc w:val="left"/>
      <w:pPr>
        <w:tabs>
          <w:tab w:val="num" w:pos="1080"/>
        </w:tabs>
        <w:ind w:left="1080" w:hanging="360"/>
      </w:pPr>
      <w:rPr>
        <w:rFonts w:ascii="Arial" w:hAnsi="Arial" w:hint="default"/>
      </w:rPr>
    </w:lvl>
    <w:lvl w:ilvl="2" w:tplc="6E205186">
      <w:start w:val="1"/>
      <w:numFmt w:val="bullet"/>
      <w:lvlText w:val="•"/>
      <w:lvlJc w:val="left"/>
      <w:pPr>
        <w:tabs>
          <w:tab w:val="num" w:pos="1800"/>
        </w:tabs>
        <w:ind w:left="1800" w:hanging="360"/>
      </w:pPr>
      <w:rPr>
        <w:rFonts w:ascii="Arial" w:hAnsi="Arial" w:hint="default"/>
      </w:rPr>
    </w:lvl>
    <w:lvl w:ilvl="3" w:tplc="F1E0A828" w:tentative="1">
      <w:start w:val="1"/>
      <w:numFmt w:val="bullet"/>
      <w:lvlText w:val="•"/>
      <w:lvlJc w:val="left"/>
      <w:pPr>
        <w:tabs>
          <w:tab w:val="num" w:pos="2520"/>
        </w:tabs>
        <w:ind w:left="2520" w:hanging="360"/>
      </w:pPr>
      <w:rPr>
        <w:rFonts w:ascii="Arial" w:hAnsi="Arial" w:hint="default"/>
      </w:rPr>
    </w:lvl>
    <w:lvl w:ilvl="4" w:tplc="7492A242" w:tentative="1">
      <w:start w:val="1"/>
      <w:numFmt w:val="bullet"/>
      <w:lvlText w:val="•"/>
      <w:lvlJc w:val="left"/>
      <w:pPr>
        <w:tabs>
          <w:tab w:val="num" w:pos="3240"/>
        </w:tabs>
        <w:ind w:left="3240" w:hanging="360"/>
      </w:pPr>
      <w:rPr>
        <w:rFonts w:ascii="Arial" w:hAnsi="Arial" w:hint="default"/>
      </w:rPr>
    </w:lvl>
    <w:lvl w:ilvl="5" w:tplc="4D949B2E" w:tentative="1">
      <w:start w:val="1"/>
      <w:numFmt w:val="bullet"/>
      <w:lvlText w:val="•"/>
      <w:lvlJc w:val="left"/>
      <w:pPr>
        <w:tabs>
          <w:tab w:val="num" w:pos="3960"/>
        </w:tabs>
        <w:ind w:left="3960" w:hanging="360"/>
      </w:pPr>
      <w:rPr>
        <w:rFonts w:ascii="Arial" w:hAnsi="Arial" w:hint="default"/>
      </w:rPr>
    </w:lvl>
    <w:lvl w:ilvl="6" w:tplc="B35C437C" w:tentative="1">
      <w:start w:val="1"/>
      <w:numFmt w:val="bullet"/>
      <w:lvlText w:val="•"/>
      <w:lvlJc w:val="left"/>
      <w:pPr>
        <w:tabs>
          <w:tab w:val="num" w:pos="4680"/>
        </w:tabs>
        <w:ind w:left="4680" w:hanging="360"/>
      </w:pPr>
      <w:rPr>
        <w:rFonts w:ascii="Arial" w:hAnsi="Arial" w:hint="default"/>
      </w:rPr>
    </w:lvl>
    <w:lvl w:ilvl="7" w:tplc="7FDC85D2" w:tentative="1">
      <w:start w:val="1"/>
      <w:numFmt w:val="bullet"/>
      <w:lvlText w:val="•"/>
      <w:lvlJc w:val="left"/>
      <w:pPr>
        <w:tabs>
          <w:tab w:val="num" w:pos="5400"/>
        </w:tabs>
        <w:ind w:left="5400" w:hanging="360"/>
      </w:pPr>
      <w:rPr>
        <w:rFonts w:ascii="Arial" w:hAnsi="Arial" w:hint="default"/>
      </w:rPr>
    </w:lvl>
    <w:lvl w:ilvl="8" w:tplc="67D25B8A"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5C1F5959"/>
    <w:multiLevelType w:val="hybridMultilevel"/>
    <w:tmpl w:val="08EE0772"/>
    <w:lvl w:ilvl="0" w:tplc="02FCF306">
      <w:start w:val="1"/>
      <w:numFmt w:val="bullet"/>
      <w:lvlText w:val="•"/>
      <w:lvlJc w:val="left"/>
      <w:pPr>
        <w:tabs>
          <w:tab w:val="num" w:pos="720"/>
        </w:tabs>
        <w:ind w:left="720" w:hanging="360"/>
      </w:pPr>
      <w:rPr>
        <w:rFonts w:ascii="Arial" w:hAnsi="Arial" w:hint="default"/>
      </w:rPr>
    </w:lvl>
    <w:lvl w:ilvl="1" w:tplc="BF186D28">
      <w:numFmt w:val="bullet"/>
      <w:lvlText w:val="–"/>
      <w:lvlJc w:val="left"/>
      <w:pPr>
        <w:tabs>
          <w:tab w:val="num" w:pos="1440"/>
        </w:tabs>
        <w:ind w:left="1440" w:hanging="360"/>
      </w:pPr>
      <w:rPr>
        <w:rFonts w:ascii="Arial" w:hAnsi="Arial" w:hint="default"/>
      </w:rPr>
    </w:lvl>
    <w:lvl w:ilvl="2" w:tplc="F7E839E6">
      <w:numFmt w:val="bullet"/>
      <w:lvlText w:val="•"/>
      <w:lvlJc w:val="left"/>
      <w:pPr>
        <w:tabs>
          <w:tab w:val="num" w:pos="2160"/>
        </w:tabs>
        <w:ind w:left="2160" w:hanging="360"/>
      </w:pPr>
      <w:rPr>
        <w:rFonts w:ascii="Arial" w:hAnsi="Arial" w:hint="default"/>
      </w:rPr>
    </w:lvl>
    <w:lvl w:ilvl="3" w:tplc="A7669C02" w:tentative="1">
      <w:start w:val="1"/>
      <w:numFmt w:val="bullet"/>
      <w:lvlText w:val="•"/>
      <w:lvlJc w:val="left"/>
      <w:pPr>
        <w:tabs>
          <w:tab w:val="num" w:pos="2880"/>
        </w:tabs>
        <w:ind w:left="2880" w:hanging="360"/>
      </w:pPr>
      <w:rPr>
        <w:rFonts w:ascii="Arial" w:hAnsi="Arial" w:hint="default"/>
      </w:rPr>
    </w:lvl>
    <w:lvl w:ilvl="4" w:tplc="902A3A56" w:tentative="1">
      <w:start w:val="1"/>
      <w:numFmt w:val="bullet"/>
      <w:lvlText w:val="•"/>
      <w:lvlJc w:val="left"/>
      <w:pPr>
        <w:tabs>
          <w:tab w:val="num" w:pos="3600"/>
        </w:tabs>
        <w:ind w:left="3600" w:hanging="360"/>
      </w:pPr>
      <w:rPr>
        <w:rFonts w:ascii="Arial" w:hAnsi="Arial" w:hint="default"/>
      </w:rPr>
    </w:lvl>
    <w:lvl w:ilvl="5" w:tplc="7DDCF1BC" w:tentative="1">
      <w:start w:val="1"/>
      <w:numFmt w:val="bullet"/>
      <w:lvlText w:val="•"/>
      <w:lvlJc w:val="left"/>
      <w:pPr>
        <w:tabs>
          <w:tab w:val="num" w:pos="4320"/>
        </w:tabs>
        <w:ind w:left="4320" w:hanging="360"/>
      </w:pPr>
      <w:rPr>
        <w:rFonts w:ascii="Arial" w:hAnsi="Arial" w:hint="default"/>
      </w:rPr>
    </w:lvl>
    <w:lvl w:ilvl="6" w:tplc="57B41FA2" w:tentative="1">
      <w:start w:val="1"/>
      <w:numFmt w:val="bullet"/>
      <w:lvlText w:val="•"/>
      <w:lvlJc w:val="left"/>
      <w:pPr>
        <w:tabs>
          <w:tab w:val="num" w:pos="5040"/>
        </w:tabs>
        <w:ind w:left="5040" w:hanging="360"/>
      </w:pPr>
      <w:rPr>
        <w:rFonts w:ascii="Arial" w:hAnsi="Arial" w:hint="default"/>
      </w:rPr>
    </w:lvl>
    <w:lvl w:ilvl="7" w:tplc="E146BAA8" w:tentative="1">
      <w:start w:val="1"/>
      <w:numFmt w:val="bullet"/>
      <w:lvlText w:val="•"/>
      <w:lvlJc w:val="left"/>
      <w:pPr>
        <w:tabs>
          <w:tab w:val="num" w:pos="5760"/>
        </w:tabs>
        <w:ind w:left="5760" w:hanging="360"/>
      </w:pPr>
      <w:rPr>
        <w:rFonts w:ascii="Arial" w:hAnsi="Arial" w:hint="default"/>
      </w:rPr>
    </w:lvl>
    <w:lvl w:ilvl="8" w:tplc="51360B2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DE67851"/>
    <w:multiLevelType w:val="hybridMultilevel"/>
    <w:tmpl w:val="0D72515A"/>
    <w:lvl w:ilvl="0" w:tplc="62445D24">
      <w:start w:val="1"/>
      <w:numFmt w:val="bullet"/>
      <w:lvlText w:val="•"/>
      <w:lvlJc w:val="left"/>
      <w:pPr>
        <w:tabs>
          <w:tab w:val="num" w:pos="720"/>
        </w:tabs>
        <w:ind w:left="720" w:hanging="360"/>
      </w:pPr>
      <w:rPr>
        <w:rFonts w:ascii="Arial" w:hAnsi="Arial" w:hint="default"/>
      </w:rPr>
    </w:lvl>
    <w:lvl w:ilvl="1" w:tplc="95789CC0">
      <w:start w:val="1"/>
      <w:numFmt w:val="bullet"/>
      <w:lvlText w:val="•"/>
      <w:lvlJc w:val="left"/>
      <w:pPr>
        <w:tabs>
          <w:tab w:val="num" w:pos="1440"/>
        </w:tabs>
        <w:ind w:left="1440" w:hanging="360"/>
      </w:pPr>
      <w:rPr>
        <w:rFonts w:ascii="Arial" w:hAnsi="Arial" w:hint="default"/>
      </w:rPr>
    </w:lvl>
    <w:lvl w:ilvl="2" w:tplc="0916EAD4">
      <w:start w:val="274"/>
      <w:numFmt w:val="bullet"/>
      <w:lvlText w:val=""/>
      <w:lvlJc w:val="left"/>
      <w:pPr>
        <w:tabs>
          <w:tab w:val="num" w:pos="2160"/>
        </w:tabs>
        <w:ind w:left="2160" w:hanging="360"/>
      </w:pPr>
      <w:rPr>
        <w:rFonts w:ascii="Wingdings" w:hAnsi="Wingdings" w:hint="default"/>
      </w:rPr>
    </w:lvl>
    <w:lvl w:ilvl="3" w:tplc="6C101E12">
      <w:start w:val="274"/>
      <w:numFmt w:val="bullet"/>
      <w:lvlText w:val="−"/>
      <w:lvlJc w:val="left"/>
      <w:pPr>
        <w:tabs>
          <w:tab w:val="num" w:pos="2880"/>
        </w:tabs>
        <w:ind w:left="2880" w:hanging="360"/>
      </w:pPr>
      <w:rPr>
        <w:rFonts w:ascii="Times New Roman" w:hAnsi="Times New Roman" w:hint="default"/>
      </w:rPr>
    </w:lvl>
    <w:lvl w:ilvl="4" w:tplc="E5B4DF88">
      <w:start w:val="274"/>
      <w:numFmt w:val="bullet"/>
      <w:lvlText w:val="−"/>
      <w:lvlJc w:val="left"/>
      <w:pPr>
        <w:tabs>
          <w:tab w:val="num" w:pos="3600"/>
        </w:tabs>
        <w:ind w:left="3600" w:hanging="360"/>
      </w:pPr>
      <w:rPr>
        <w:rFonts w:ascii="Times New Roman" w:hAnsi="Times New Roman" w:hint="default"/>
      </w:rPr>
    </w:lvl>
    <w:lvl w:ilvl="5" w:tplc="F9C49530">
      <w:start w:val="274"/>
      <w:numFmt w:val="bullet"/>
      <w:lvlText w:val="−"/>
      <w:lvlJc w:val="left"/>
      <w:pPr>
        <w:tabs>
          <w:tab w:val="num" w:pos="4320"/>
        </w:tabs>
        <w:ind w:left="4320" w:hanging="360"/>
      </w:pPr>
      <w:rPr>
        <w:rFonts w:ascii="Times New Roman" w:hAnsi="Times New Roman" w:hint="default"/>
      </w:rPr>
    </w:lvl>
    <w:lvl w:ilvl="6" w:tplc="BC8CD70E" w:tentative="1">
      <w:start w:val="1"/>
      <w:numFmt w:val="bullet"/>
      <w:lvlText w:val="•"/>
      <w:lvlJc w:val="left"/>
      <w:pPr>
        <w:tabs>
          <w:tab w:val="num" w:pos="5040"/>
        </w:tabs>
        <w:ind w:left="5040" w:hanging="360"/>
      </w:pPr>
      <w:rPr>
        <w:rFonts w:ascii="Arial" w:hAnsi="Arial" w:hint="default"/>
      </w:rPr>
    </w:lvl>
    <w:lvl w:ilvl="7" w:tplc="AE1A8D8A" w:tentative="1">
      <w:start w:val="1"/>
      <w:numFmt w:val="bullet"/>
      <w:lvlText w:val="•"/>
      <w:lvlJc w:val="left"/>
      <w:pPr>
        <w:tabs>
          <w:tab w:val="num" w:pos="5760"/>
        </w:tabs>
        <w:ind w:left="5760" w:hanging="360"/>
      </w:pPr>
      <w:rPr>
        <w:rFonts w:ascii="Arial" w:hAnsi="Arial" w:hint="default"/>
      </w:rPr>
    </w:lvl>
    <w:lvl w:ilvl="8" w:tplc="783C23F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F29747A"/>
    <w:multiLevelType w:val="multilevel"/>
    <w:tmpl w:val="25707CA8"/>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2" w15:restartNumberingAfterBreak="0">
    <w:nsid w:val="64FB35B6"/>
    <w:multiLevelType w:val="hybridMultilevel"/>
    <w:tmpl w:val="2E9EF166"/>
    <w:lvl w:ilvl="0" w:tplc="0430E61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785109C5"/>
    <w:multiLevelType w:val="hybridMultilevel"/>
    <w:tmpl w:val="0BA63B54"/>
    <w:lvl w:ilvl="0" w:tplc="5C7A3878">
      <w:start w:val="1"/>
      <w:numFmt w:val="bullet"/>
      <w:lvlText w:val="•"/>
      <w:lvlJc w:val="left"/>
      <w:pPr>
        <w:tabs>
          <w:tab w:val="num" w:pos="720"/>
        </w:tabs>
        <w:ind w:left="720" w:hanging="360"/>
      </w:pPr>
      <w:rPr>
        <w:rFonts w:ascii="Arial" w:hAnsi="Arial" w:hint="default"/>
      </w:rPr>
    </w:lvl>
    <w:lvl w:ilvl="1" w:tplc="B57CCA40">
      <w:start w:val="2730"/>
      <w:numFmt w:val="bullet"/>
      <w:lvlText w:val="–"/>
      <w:lvlJc w:val="left"/>
      <w:pPr>
        <w:tabs>
          <w:tab w:val="num" w:pos="1440"/>
        </w:tabs>
        <w:ind w:left="1440" w:hanging="360"/>
      </w:pPr>
      <w:rPr>
        <w:rFonts w:ascii="Arial" w:hAnsi="Arial" w:hint="default"/>
      </w:rPr>
    </w:lvl>
    <w:lvl w:ilvl="2" w:tplc="7CFE7CE8">
      <w:start w:val="2730"/>
      <w:numFmt w:val="bullet"/>
      <w:lvlText w:val="•"/>
      <w:lvlJc w:val="left"/>
      <w:pPr>
        <w:tabs>
          <w:tab w:val="num" w:pos="2160"/>
        </w:tabs>
        <w:ind w:left="2160" w:hanging="360"/>
      </w:pPr>
      <w:rPr>
        <w:rFonts w:ascii="Arial" w:hAnsi="Arial" w:hint="default"/>
      </w:rPr>
    </w:lvl>
    <w:lvl w:ilvl="3" w:tplc="76BC9800" w:tentative="1">
      <w:start w:val="1"/>
      <w:numFmt w:val="bullet"/>
      <w:lvlText w:val="•"/>
      <w:lvlJc w:val="left"/>
      <w:pPr>
        <w:tabs>
          <w:tab w:val="num" w:pos="2880"/>
        </w:tabs>
        <w:ind w:left="2880" w:hanging="360"/>
      </w:pPr>
      <w:rPr>
        <w:rFonts w:ascii="Arial" w:hAnsi="Arial" w:hint="default"/>
      </w:rPr>
    </w:lvl>
    <w:lvl w:ilvl="4" w:tplc="9C668060" w:tentative="1">
      <w:start w:val="1"/>
      <w:numFmt w:val="bullet"/>
      <w:lvlText w:val="•"/>
      <w:lvlJc w:val="left"/>
      <w:pPr>
        <w:tabs>
          <w:tab w:val="num" w:pos="3600"/>
        </w:tabs>
        <w:ind w:left="3600" w:hanging="360"/>
      </w:pPr>
      <w:rPr>
        <w:rFonts w:ascii="Arial" w:hAnsi="Arial" w:hint="default"/>
      </w:rPr>
    </w:lvl>
    <w:lvl w:ilvl="5" w:tplc="4E7C779E" w:tentative="1">
      <w:start w:val="1"/>
      <w:numFmt w:val="bullet"/>
      <w:lvlText w:val="•"/>
      <w:lvlJc w:val="left"/>
      <w:pPr>
        <w:tabs>
          <w:tab w:val="num" w:pos="4320"/>
        </w:tabs>
        <w:ind w:left="4320" w:hanging="360"/>
      </w:pPr>
      <w:rPr>
        <w:rFonts w:ascii="Arial" w:hAnsi="Arial" w:hint="default"/>
      </w:rPr>
    </w:lvl>
    <w:lvl w:ilvl="6" w:tplc="8434259E" w:tentative="1">
      <w:start w:val="1"/>
      <w:numFmt w:val="bullet"/>
      <w:lvlText w:val="•"/>
      <w:lvlJc w:val="left"/>
      <w:pPr>
        <w:tabs>
          <w:tab w:val="num" w:pos="5040"/>
        </w:tabs>
        <w:ind w:left="5040" w:hanging="360"/>
      </w:pPr>
      <w:rPr>
        <w:rFonts w:ascii="Arial" w:hAnsi="Arial" w:hint="default"/>
      </w:rPr>
    </w:lvl>
    <w:lvl w:ilvl="7" w:tplc="68980D82" w:tentative="1">
      <w:start w:val="1"/>
      <w:numFmt w:val="bullet"/>
      <w:lvlText w:val="•"/>
      <w:lvlJc w:val="left"/>
      <w:pPr>
        <w:tabs>
          <w:tab w:val="num" w:pos="5760"/>
        </w:tabs>
        <w:ind w:left="5760" w:hanging="360"/>
      </w:pPr>
      <w:rPr>
        <w:rFonts w:ascii="Arial" w:hAnsi="Arial" w:hint="default"/>
      </w:rPr>
    </w:lvl>
    <w:lvl w:ilvl="8" w:tplc="7BE467D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DB26305"/>
    <w:multiLevelType w:val="hybridMultilevel"/>
    <w:tmpl w:val="A9802124"/>
    <w:lvl w:ilvl="0" w:tplc="15DE3304">
      <w:start w:val="1"/>
      <w:numFmt w:val="bullet"/>
      <w:lvlText w:val="•"/>
      <w:lvlJc w:val="left"/>
      <w:pPr>
        <w:tabs>
          <w:tab w:val="num" w:pos="720"/>
        </w:tabs>
        <w:ind w:left="720" w:hanging="360"/>
      </w:pPr>
      <w:rPr>
        <w:rFonts w:ascii="Arial" w:hAnsi="Arial" w:hint="default"/>
      </w:rPr>
    </w:lvl>
    <w:lvl w:ilvl="1" w:tplc="7EBEB402">
      <w:numFmt w:val="bullet"/>
      <w:lvlText w:val="•"/>
      <w:lvlJc w:val="left"/>
      <w:pPr>
        <w:tabs>
          <w:tab w:val="num" w:pos="1440"/>
        </w:tabs>
        <w:ind w:left="1440" w:hanging="360"/>
      </w:pPr>
      <w:rPr>
        <w:rFonts w:ascii="Arial" w:hAnsi="Arial" w:hint="default"/>
      </w:rPr>
    </w:lvl>
    <w:lvl w:ilvl="2" w:tplc="2E0CD344">
      <w:start w:val="1"/>
      <w:numFmt w:val="bullet"/>
      <w:lvlText w:val="•"/>
      <w:lvlJc w:val="left"/>
      <w:pPr>
        <w:tabs>
          <w:tab w:val="num" w:pos="2160"/>
        </w:tabs>
        <w:ind w:left="2160" w:hanging="360"/>
      </w:pPr>
      <w:rPr>
        <w:rFonts w:ascii="Arial" w:hAnsi="Arial" w:hint="default"/>
      </w:rPr>
    </w:lvl>
    <w:lvl w:ilvl="3" w:tplc="4DFAEB4A" w:tentative="1">
      <w:start w:val="1"/>
      <w:numFmt w:val="bullet"/>
      <w:lvlText w:val="•"/>
      <w:lvlJc w:val="left"/>
      <w:pPr>
        <w:tabs>
          <w:tab w:val="num" w:pos="2880"/>
        </w:tabs>
        <w:ind w:left="2880" w:hanging="360"/>
      </w:pPr>
      <w:rPr>
        <w:rFonts w:ascii="Arial" w:hAnsi="Arial" w:hint="default"/>
      </w:rPr>
    </w:lvl>
    <w:lvl w:ilvl="4" w:tplc="1D48A252" w:tentative="1">
      <w:start w:val="1"/>
      <w:numFmt w:val="bullet"/>
      <w:lvlText w:val="•"/>
      <w:lvlJc w:val="left"/>
      <w:pPr>
        <w:tabs>
          <w:tab w:val="num" w:pos="3600"/>
        </w:tabs>
        <w:ind w:left="3600" w:hanging="360"/>
      </w:pPr>
      <w:rPr>
        <w:rFonts w:ascii="Arial" w:hAnsi="Arial" w:hint="default"/>
      </w:rPr>
    </w:lvl>
    <w:lvl w:ilvl="5" w:tplc="B34635FA" w:tentative="1">
      <w:start w:val="1"/>
      <w:numFmt w:val="bullet"/>
      <w:lvlText w:val="•"/>
      <w:lvlJc w:val="left"/>
      <w:pPr>
        <w:tabs>
          <w:tab w:val="num" w:pos="4320"/>
        </w:tabs>
        <w:ind w:left="4320" w:hanging="360"/>
      </w:pPr>
      <w:rPr>
        <w:rFonts w:ascii="Arial" w:hAnsi="Arial" w:hint="default"/>
      </w:rPr>
    </w:lvl>
    <w:lvl w:ilvl="6" w:tplc="08A862DE" w:tentative="1">
      <w:start w:val="1"/>
      <w:numFmt w:val="bullet"/>
      <w:lvlText w:val="•"/>
      <w:lvlJc w:val="left"/>
      <w:pPr>
        <w:tabs>
          <w:tab w:val="num" w:pos="5040"/>
        </w:tabs>
        <w:ind w:left="5040" w:hanging="360"/>
      </w:pPr>
      <w:rPr>
        <w:rFonts w:ascii="Arial" w:hAnsi="Arial" w:hint="default"/>
      </w:rPr>
    </w:lvl>
    <w:lvl w:ilvl="7" w:tplc="68FAA65A" w:tentative="1">
      <w:start w:val="1"/>
      <w:numFmt w:val="bullet"/>
      <w:lvlText w:val="•"/>
      <w:lvlJc w:val="left"/>
      <w:pPr>
        <w:tabs>
          <w:tab w:val="num" w:pos="5760"/>
        </w:tabs>
        <w:ind w:left="5760" w:hanging="360"/>
      </w:pPr>
      <w:rPr>
        <w:rFonts w:ascii="Arial" w:hAnsi="Arial" w:hint="default"/>
      </w:rPr>
    </w:lvl>
    <w:lvl w:ilvl="8" w:tplc="343AE4C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7F274ADB"/>
    <w:multiLevelType w:val="hybridMultilevel"/>
    <w:tmpl w:val="EE5272B6"/>
    <w:lvl w:ilvl="0" w:tplc="1F926B1A">
      <w:start w:val="1"/>
      <w:numFmt w:val="bullet"/>
      <w:lvlText w:val="•"/>
      <w:lvlJc w:val="left"/>
      <w:pPr>
        <w:tabs>
          <w:tab w:val="num" w:pos="720"/>
        </w:tabs>
        <w:ind w:left="720" w:hanging="360"/>
      </w:pPr>
      <w:rPr>
        <w:rFonts w:ascii="Arial" w:hAnsi="Arial" w:hint="default"/>
      </w:rPr>
    </w:lvl>
    <w:lvl w:ilvl="1" w:tplc="30384F12">
      <w:start w:val="274"/>
      <w:numFmt w:val="bullet"/>
      <w:lvlText w:val="–"/>
      <w:lvlJc w:val="left"/>
      <w:pPr>
        <w:tabs>
          <w:tab w:val="num" w:pos="1440"/>
        </w:tabs>
        <w:ind w:left="1440" w:hanging="360"/>
      </w:pPr>
      <w:rPr>
        <w:rFonts w:ascii="Arial" w:hAnsi="Arial" w:hint="default"/>
      </w:rPr>
    </w:lvl>
    <w:lvl w:ilvl="2" w:tplc="FA16D810">
      <w:start w:val="274"/>
      <w:numFmt w:val="bullet"/>
      <w:lvlText w:val="•"/>
      <w:lvlJc w:val="left"/>
      <w:pPr>
        <w:tabs>
          <w:tab w:val="num" w:pos="2160"/>
        </w:tabs>
        <w:ind w:left="2160" w:hanging="360"/>
      </w:pPr>
      <w:rPr>
        <w:rFonts w:ascii="Arial" w:hAnsi="Arial" w:hint="default"/>
      </w:rPr>
    </w:lvl>
    <w:lvl w:ilvl="3" w:tplc="8DA2280E">
      <w:start w:val="274"/>
      <w:numFmt w:val="bullet"/>
      <w:lvlText w:val="–"/>
      <w:lvlJc w:val="left"/>
      <w:pPr>
        <w:tabs>
          <w:tab w:val="num" w:pos="2880"/>
        </w:tabs>
        <w:ind w:left="2880" w:hanging="360"/>
      </w:pPr>
      <w:rPr>
        <w:rFonts w:ascii="Arial" w:hAnsi="Arial" w:hint="default"/>
      </w:rPr>
    </w:lvl>
    <w:lvl w:ilvl="4" w:tplc="26EC6DEC">
      <w:start w:val="1"/>
      <w:numFmt w:val="bullet"/>
      <w:lvlText w:val="•"/>
      <w:lvlJc w:val="left"/>
      <w:pPr>
        <w:tabs>
          <w:tab w:val="num" w:pos="3600"/>
        </w:tabs>
        <w:ind w:left="3600" w:hanging="360"/>
      </w:pPr>
      <w:rPr>
        <w:rFonts w:ascii="Arial" w:hAnsi="Arial" w:hint="default"/>
      </w:rPr>
    </w:lvl>
    <w:lvl w:ilvl="5" w:tplc="764E1878" w:tentative="1">
      <w:start w:val="1"/>
      <w:numFmt w:val="bullet"/>
      <w:lvlText w:val="•"/>
      <w:lvlJc w:val="left"/>
      <w:pPr>
        <w:tabs>
          <w:tab w:val="num" w:pos="4320"/>
        </w:tabs>
        <w:ind w:left="4320" w:hanging="360"/>
      </w:pPr>
      <w:rPr>
        <w:rFonts w:ascii="Arial" w:hAnsi="Arial" w:hint="default"/>
      </w:rPr>
    </w:lvl>
    <w:lvl w:ilvl="6" w:tplc="0398258E" w:tentative="1">
      <w:start w:val="1"/>
      <w:numFmt w:val="bullet"/>
      <w:lvlText w:val="•"/>
      <w:lvlJc w:val="left"/>
      <w:pPr>
        <w:tabs>
          <w:tab w:val="num" w:pos="5040"/>
        </w:tabs>
        <w:ind w:left="5040" w:hanging="360"/>
      </w:pPr>
      <w:rPr>
        <w:rFonts w:ascii="Arial" w:hAnsi="Arial" w:hint="default"/>
      </w:rPr>
    </w:lvl>
    <w:lvl w:ilvl="7" w:tplc="FC2834CA" w:tentative="1">
      <w:start w:val="1"/>
      <w:numFmt w:val="bullet"/>
      <w:lvlText w:val="•"/>
      <w:lvlJc w:val="left"/>
      <w:pPr>
        <w:tabs>
          <w:tab w:val="num" w:pos="5760"/>
        </w:tabs>
        <w:ind w:left="5760" w:hanging="360"/>
      </w:pPr>
      <w:rPr>
        <w:rFonts w:ascii="Arial" w:hAnsi="Arial" w:hint="default"/>
      </w:rPr>
    </w:lvl>
    <w:lvl w:ilvl="8" w:tplc="A098777C" w:tentative="1">
      <w:start w:val="1"/>
      <w:numFmt w:val="bullet"/>
      <w:lvlText w:val="•"/>
      <w:lvlJc w:val="left"/>
      <w:pPr>
        <w:tabs>
          <w:tab w:val="num" w:pos="6480"/>
        </w:tabs>
        <w:ind w:left="6480" w:hanging="360"/>
      </w:pPr>
      <w:rPr>
        <w:rFonts w:ascii="Arial" w:hAnsi="Arial" w:hint="default"/>
      </w:rPr>
    </w:lvl>
  </w:abstractNum>
  <w:num w:numId="1">
    <w:abstractNumId w:val="10"/>
  </w:num>
  <w:num w:numId="2">
    <w:abstractNumId w:val="3"/>
  </w:num>
  <w:num w:numId="3">
    <w:abstractNumId w:val="21"/>
  </w:num>
  <w:num w:numId="4">
    <w:abstractNumId w:val="25"/>
  </w:num>
  <w:num w:numId="5">
    <w:abstractNumId w:val="20"/>
  </w:num>
  <w:num w:numId="6">
    <w:abstractNumId w:val="11"/>
  </w:num>
  <w:num w:numId="7">
    <w:abstractNumId w:val="23"/>
  </w:num>
  <w:num w:numId="8">
    <w:abstractNumId w:val="2"/>
  </w:num>
  <w:num w:numId="9">
    <w:abstractNumId w:val="18"/>
  </w:num>
  <w:num w:numId="10">
    <w:abstractNumId w:val="22"/>
  </w:num>
  <w:num w:numId="11">
    <w:abstractNumId w:val="24"/>
  </w:num>
  <w:num w:numId="12">
    <w:abstractNumId w:val="7"/>
  </w:num>
  <w:num w:numId="13">
    <w:abstractNumId w:val="5"/>
  </w:num>
  <w:num w:numId="14">
    <w:abstractNumId w:val="16"/>
  </w:num>
  <w:num w:numId="15">
    <w:abstractNumId w:val="9"/>
  </w:num>
  <w:num w:numId="16">
    <w:abstractNumId w:val="12"/>
  </w:num>
  <w:num w:numId="17">
    <w:abstractNumId w:val="14"/>
  </w:num>
  <w:num w:numId="18">
    <w:abstractNumId w:val="6"/>
  </w:num>
  <w:num w:numId="19">
    <w:abstractNumId w:val="1"/>
  </w:num>
  <w:num w:numId="20">
    <w:abstractNumId w:val="17"/>
  </w:num>
  <w:num w:numId="21">
    <w:abstractNumId w:val="8"/>
  </w:num>
  <w:num w:numId="22">
    <w:abstractNumId w:val="15"/>
  </w:num>
  <w:num w:numId="23">
    <w:abstractNumId w:val="13"/>
  </w:num>
  <w:num w:numId="24">
    <w:abstractNumId w:val="4"/>
  </w:num>
  <w:num w:numId="25">
    <w:abstractNumId w:val="21"/>
  </w:num>
  <w:num w:numId="26">
    <w:abstractNumId w:val="0"/>
  </w:num>
  <w:num w:numId="27">
    <w:abstractNumId w:val="1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4124"/>
    <w:rsid w:val="000005CF"/>
    <w:rsid w:val="00001127"/>
    <w:rsid w:val="000024FD"/>
    <w:rsid w:val="000052FF"/>
    <w:rsid w:val="000103A1"/>
    <w:rsid w:val="000118A3"/>
    <w:rsid w:val="0001485D"/>
    <w:rsid w:val="000149EC"/>
    <w:rsid w:val="00016B49"/>
    <w:rsid w:val="00023C86"/>
    <w:rsid w:val="00032D47"/>
    <w:rsid w:val="00051B4B"/>
    <w:rsid w:val="000550BC"/>
    <w:rsid w:val="0006140E"/>
    <w:rsid w:val="000614B0"/>
    <w:rsid w:val="000728C3"/>
    <w:rsid w:val="000730C9"/>
    <w:rsid w:val="0007575F"/>
    <w:rsid w:val="00075FD1"/>
    <w:rsid w:val="00085800"/>
    <w:rsid w:val="000865E3"/>
    <w:rsid w:val="00086D0F"/>
    <w:rsid w:val="00092567"/>
    <w:rsid w:val="00092B14"/>
    <w:rsid w:val="000A36A9"/>
    <w:rsid w:val="000A5BB2"/>
    <w:rsid w:val="000B0720"/>
    <w:rsid w:val="000B085B"/>
    <w:rsid w:val="000C1E93"/>
    <w:rsid w:val="000C57B9"/>
    <w:rsid w:val="000D0B7F"/>
    <w:rsid w:val="000D64A0"/>
    <w:rsid w:val="000E0173"/>
    <w:rsid w:val="000E15A2"/>
    <w:rsid w:val="000E24E7"/>
    <w:rsid w:val="000E29D8"/>
    <w:rsid w:val="000E51EC"/>
    <w:rsid w:val="000E798A"/>
    <w:rsid w:val="000F29C5"/>
    <w:rsid w:val="000F3C20"/>
    <w:rsid w:val="000F6995"/>
    <w:rsid w:val="000F7F0E"/>
    <w:rsid w:val="00102AA0"/>
    <w:rsid w:val="0010303E"/>
    <w:rsid w:val="00107162"/>
    <w:rsid w:val="00107EE0"/>
    <w:rsid w:val="001123DC"/>
    <w:rsid w:val="00113185"/>
    <w:rsid w:val="0011327D"/>
    <w:rsid w:val="0011622F"/>
    <w:rsid w:val="00116DA6"/>
    <w:rsid w:val="0012343B"/>
    <w:rsid w:val="0012537A"/>
    <w:rsid w:val="001417A8"/>
    <w:rsid w:val="00147442"/>
    <w:rsid w:val="00153793"/>
    <w:rsid w:val="001538EC"/>
    <w:rsid w:val="0016619B"/>
    <w:rsid w:val="00172743"/>
    <w:rsid w:val="0017469E"/>
    <w:rsid w:val="0017741C"/>
    <w:rsid w:val="00194411"/>
    <w:rsid w:val="001A1BC0"/>
    <w:rsid w:val="001A26EF"/>
    <w:rsid w:val="001A303A"/>
    <w:rsid w:val="001A33CA"/>
    <w:rsid w:val="001A3E43"/>
    <w:rsid w:val="001A6212"/>
    <w:rsid w:val="001B70E0"/>
    <w:rsid w:val="001B731B"/>
    <w:rsid w:val="001C34DD"/>
    <w:rsid w:val="001C39EB"/>
    <w:rsid w:val="001D15F3"/>
    <w:rsid w:val="001D2FEF"/>
    <w:rsid w:val="001D60B5"/>
    <w:rsid w:val="001D729D"/>
    <w:rsid w:val="001E0CE1"/>
    <w:rsid w:val="001E0E7F"/>
    <w:rsid w:val="001E58CC"/>
    <w:rsid w:val="001F59ED"/>
    <w:rsid w:val="00201958"/>
    <w:rsid w:val="00206748"/>
    <w:rsid w:val="002068DA"/>
    <w:rsid w:val="00211D37"/>
    <w:rsid w:val="00212204"/>
    <w:rsid w:val="00216763"/>
    <w:rsid w:val="00222269"/>
    <w:rsid w:val="00225437"/>
    <w:rsid w:val="0022603A"/>
    <w:rsid w:val="00233D70"/>
    <w:rsid w:val="00235373"/>
    <w:rsid w:val="00237CD4"/>
    <w:rsid w:val="00240C25"/>
    <w:rsid w:val="00242BA1"/>
    <w:rsid w:val="00244B05"/>
    <w:rsid w:val="00244C00"/>
    <w:rsid w:val="00246611"/>
    <w:rsid w:val="00246D61"/>
    <w:rsid w:val="0024786A"/>
    <w:rsid w:val="002538D9"/>
    <w:rsid w:val="00253EE3"/>
    <w:rsid w:val="0025706D"/>
    <w:rsid w:val="00257259"/>
    <w:rsid w:val="002578CB"/>
    <w:rsid w:val="002605C0"/>
    <w:rsid w:val="00262116"/>
    <w:rsid w:val="00267362"/>
    <w:rsid w:val="002725E8"/>
    <w:rsid w:val="00272EC2"/>
    <w:rsid w:val="00273B2A"/>
    <w:rsid w:val="00282383"/>
    <w:rsid w:val="00283C87"/>
    <w:rsid w:val="00297225"/>
    <w:rsid w:val="002A005E"/>
    <w:rsid w:val="002A245E"/>
    <w:rsid w:val="002A44C0"/>
    <w:rsid w:val="002C0488"/>
    <w:rsid w:val="002C4097"/>
    <w:rsid w:val="002C5530"/>
    <w:rsid w:val="002C585A"/>
    <w:rsid w:val="002D3D42"/>
    <w:rsid w:val="002D479B"/>
    <w:rsid w:val="002D6EC9"/>
    <w:rsid w:val="002D787B"/>
    <w:rsid w:val="002E28F4"/>
    <w:rsid w:val="002F2C80"/>
    <w:rsid w:val="00301C64"/>
    <w:rsid w:val="00315DC4"/>
    <w:rsid w:val="00317020"/>
    <w:rsid w:val="00317BF5"/>
    <w:rsid w:val="00320B4D"/>
    <w:rsid w:val="0032378E"/>
    <w:rsid w:val="00326F9B"/>
    <w:rsid w:val="00326FF6"/>
    <w:rsid w:val="00327A22"/>
    <w:rsid w:val="00334843"/>
    <w:rsid w:val="00335E20"/>
    <w:rsid w:val="00341351"/>
    <w:rsid w:val="00342130"/>
    <w:rsid w:val="00346605"/>
    <w:rsid w:val="0035318F"/>
    <w:rsid w:val="00353344"/>
    <w:rsid w:val="00357181"/>
    <w:rsid w:val="0036306A"/>
    <w:rsid w:val="00367096"/>
    <w:rsid w:val="00370B2A"/>
    <w:rsid w:val="003727DB"/>
    <w:rsid w:val="00374B06"/>
    <w:rsid w:val="00376E5B"/>
    <w:rsid w:val="00377E71"/>
    <w:rsid w:val="0038240A"/>
    <w:rsid w:val="00386642"/>
    <w:rsid w:val="003A298A"/>
    <w:rsid w:val="003A566A"/>
    <w:rsid w:val="003B03B2"/>
    <w:rsid w:val="003B1EC9"/>
    <w:rsid w:val="003B3977"/>
    <w:rsid w:val="003C47D0"/>
    <w:rsid w:val="003D0262"/>
    <w:rsid w:val="003E1304"/>
    <w:rsid w:val="003E2144"/>
    <w:rsid w:val="003E7121"/>
    <w:rsid w:val="003E75D0"/>
    <w:rsid w:val="003F0731"/>
    <w:rsid w:val="003F33B4"/>
    <w:rsid w:val="003F681C"/>
    <w:rsid w:val="00405F6D"/>
    <w:rsid w:val="0041105E"/>
    <w:rsid w:val="004122FC"/>
    <w:rsid w:val="00415776"/>
    <w:rsid w:val="00424124"/>
    <w:rsid w:val="00427E2B"/>
    <w:rsid w:val="00431852"/>
    <w:rsid w:val="0043361F"/>
    <w:rsid w:val="00434212"/>
    <w:rsid w:val="00435D2E"/>
    <w:rsid w:val="004375E1"/>
    <w:rsid w:val="0043789C"/>
    <w:rsid w:val="00437913"/>
    <w:rsid w:val="00437EDA"/>
    <w:rsid w:val="004401BB"/>
    <w:rsid w:val="00440F6E"/>
    <w:rsid w:val="00441B76"/>
    <w:rsid w:val="00443645"/>
    <w:rsid w:val="0044365C"/>
    <w:rsid w:val="00443CD6"/>
    <w:rsid w:val="004528C4"/>
    <w:rsid w:val="00452C74"/>
    <w:rsid w:val="004552C9"/>
    <w:rsid w:val="0045544B"/>
    <w:rsid w:val="004607AC"/>
    <w:rsid w:val="0046127E"/>
    <w:rsid w:val="004678E1"/>
    <w:rsid w:val="00473281"/>
    <w:rsid w:val="00473B68"/>
    <w:rsid w:val="004825F4"/>
    <w:rsid w:val="0048301B"/>
    <w:rsid w:val="00487201"/>
    <w:rsid w:val="00491921"/>
    <w:rsid w:val="004A5ABE"/>
    <w:rsid w:val="004A6424"/>
    <w:rsid w:val="004A69D0"/>
    <w:rsid w:val="004B3F77"/>
    <w:rsid w:val="004B6E00"/>
    <w:rsid w:val="004C186B"/>
    <w:rsid w:val="004C3F2E"/>
    <w:rsid w:val="004C4856"/>
    <w:rsid w:val="004C5C31"/>
    <w:rsid w:val="004C7F89"/>
    <w:rsid w:val="004D054E"/>
    <w:rsid w:val="004D5B6A"/>
    <w:rsid w:val="004D71DE"/>
    <w:rsid w:val="004D780D"/>
    <w:rsid w:val="004D7CF8"/>
    <w:rsid w:val="004E5DA6"/>
    <w:rsid w:val="004E6BC0"/>
    <w:rsid w:val="004E6D3B"/>
    <w:rsid w:val="004F0EBB"/>
    <w:rsid w:val="004F79FC"/>
    <w:rsid w:val="00503CFA"/>
    <w:rsid w:val="005055A6"/>
    <w:rsid w:val="00506906"/>
    <w:rsid w:val="00507060"/>
    <w:rsid w:val="00510557"/>
    <w:rsid w:val="0051179B"/>
    <w:rsid w:val="005224C0"/>
    <w:rsid w:val="00523623"/>
    <w:rsid w:val="0053476F"/>
    <w:rsid w:val="00540909"/>
    <w:rsid w:val="00544E45"/>
    <w:rsid w:val="00550E8B"/>
    <w:rsid w:val="005574CD"/>
    <w:rsid w:val="0056238B"/>
    <w:rsid w:val="00565BDB"/>
    <w:rsid w:val="00566E62"/>
    <w:rsid w:val="005758E7"/>
    <w:rsid w:val="00575A37"/>
    <w:rsid w:val="00577453"/>
    <w:rsid w:val="005778C8"/>
    <w:rsid w:val="00577CF5"/>
    <w:rsid w:val="0058104E"/>
    <w:rsid w:val="0058120D"/>
    <w:rsid w:val="0058323D"/>
    <w:rsid w:val="00590271"/>
    <w:rsid w:val="00590557"/>
    <w:rsid w:val="005917D6"/>
    <w:rsid w:val="005929B9"/>
    <w:rsid w:val="00593DA2"/>
    <w:rsid w:val="005A0B4C"/>
    <w:rsid w:val="005A0EFB"/>
    <w:rsid w:val="005A4203"/>
    <w:rsid w:val="005A69E2"/>
    <w:rsid w:val="005B1400"/>
    <w:rsid w:val="005B47BD"/>
    <w:rsid w:val="005B6D2C"/>
    <w:rsid w:val="005B6FA6"/>
    <w:rsid w:val="005C3B9E"/>
    <w:rsid w:val="005C487F"/>
    <w:rsid w:val="005C717B"/>
    <w:rsid w:val="005D2C51"/>
    <w:rsid w:val="005E59D1"/>
    <w:rsid w:val="005F20AC"/>
    <w:rsid w:val="005F4B86"/>
    <w:rsid w:val="005F613D"/>
    <w:rsid w:val="00603015"/>
    <w:rsid w:val="0060603E"/>
    <w:rsid w:val="00632859"/>
    <w:rsid w:val="00632C81"/>
    <w:rsid w:val="00634707"/>
    <w:rsid w:val="0064357F"/>
    <w:rsid w:val="00644034"/>
    <w:rsid w:val="006513D2"/>
    <w:rsid w:val="00652AC8"/>
    <w:rsid w:val="0066157D"/>
    <w:rsid w:val="00666DD8"/>
    <w:rsid w:val="006756FB"/>
    <w:rsid w:val="00675C59"/>
    <w:rsid w:val="00685E11"/>
    <w:rsid w:val="00686148"/>
    <w:rsid w:val="006912BA"/>
    <w:rsid w:val="00691CD0"/>
    <w:rsid w:val="006A0EDC"/>
    <w:rsid w:val="006A2D2E"/>
    <w:rsid w:val="006A6955"/>
    <w:rsid w:val="006A6BC2"/>
    <w:rsid w:val="006A7F12"/>
    <w:rsid w:val="006C07D0"/>
    <w:rsid w:val="006C452E"/>
    <w:rsid w:val="006C5ACF"/>
    <w:rsid w:val="006D40E0"/>
    <w:rsid w:val="006D40EA"/>
    <w:rsid w:val="006D78C9"/>
    <w:rsid w:val="006D799A"/>
    <w:rsid w:val="006E790B"/>
    <w:rsid w:val="006F0145"/>
    <w:rsid w:val="006F055C"/>
    <w:rsid w:val="006F763F"/>
    <w:rsid w:val="00706006"/>
    <w:rsid w:val="00707D20"/>
    <w:rsid w:val="00721AD7"/>
    <w:rsid w:val="007225EF"/>
    <w:rsid w:val="00722BA6"/>
    <w:rsid w:val="00723DC5"/>
    <w:rsid w:val="00727952"/>
    <w:rsid w:val="00727D8B"/>
    <w:rsid w:val="00732432"/>
    <w:rsid w:val="0073254E"/>
    <w:rsid w:val="007338D6"/>
    <w:rsid w:val="00740609"/>
    <w:rsid w:val="00740B36"/>
    <w:rsid w:val="0074479B"/>
    <w:rsid w:val="00747283"/>
    <w:rsid w:val="00747A6F"/>
    <w:rsid w:val="00750691"/>
    <w:rsid w:val="00752E62"/>
    <w:rsid w:val="0075622F"/>
    <w:rsid w:val="0076067D"/>
    <w:rsid w:val="007618FD"/>
    <w:rsid w:val="00767A31"/>
    <w:rsid w:val="00775AAE"/>
    <w:rsid w:val="0077622E"/>
    <w:rsid w:val="00776E44"/>
    <w:rsid w:val="00782CDC"/>
    <w:rsid w:val="007839F9"/>
    <w:rsid w:val="00784826"/>
    <w:rsid w:val="00787E64"/>
    <w:rsid w:val="00790222"/>
    <w:rsid w:val="00790F25"/>
    <w:rsid w:val="007A2765"/>
    <w:rsid w:val="007A2F4B"/>
    <w:rsid w:val="007A3629"/>
    <w:rsid w:val="007A46B2"/>
    <w:rsid w:val="007A6747"/>
    <w:rsid w:val="007A77F0"/>
    <w:rsid w:val="007A7C83"/>
    <w:rsid w:val="007B022E"/>
    <w:rsid w:val="007B079E"/>
    <w:rsid w:val="007B13E5"/>
    <w:rsid w:val="007B2F6B"/>
    <w:rsid w:val="007B473A"/>
    <w:rsid w:val="007C1E6A"/>
    <w:rsid w:val="007D0BCB"/>
    <w:rsid w:val="007D2C48"/>
    <w:rsid w:val="007E34B8"/>
    <w:rsid w:val="007E47E4"/>
    <w:rsid w:val="007E546F"/>
    <w:rsid w:val="007E58C0"/>
    <w:rsid w:val="007E66E4"/>
    <w:rsid w:val="007F1928"/>
    <w:rsid w:val="007F392E"/>
    <w:rsid w:val="00810CEE"/>
    <w:rsid w:val="00811A1B"/>
    <w:rsid w:val="008175F8"/>
    <w:rsid w:val="008203D4"/>
    <w:rsid w:val="00824DED"/>
    <w:rsid w:val="00826E5A"/>
    <w:rsid w:val="0084277C"/>
    <w:rsid w:val="00842EA7"/>
    <w:rsid w:val="008437B2"/>
    <w:rsid w:val="00843F1C"/>
    <w:rsid w:val="00844196"/>
    <w:rsid w:val="00847E82"/>
    <w:rsid w:val="00850DCE"/>
    <w:rsid w:val="00851DB7"/>
    <w:rsid w:val="00854FBB"/>
    <w:rsid w:val="00862366"/>
    <w:rsid w:val="008661BA"/>
    <w:rsid w:val="00870A45"/>
    <w:rsid w:val="008718B5"/>
    <w:rsid w:val="00871CA8"/>
    <w:rsid w:val="0088144D"/>
    <w:rsid w:val="00882DEB"/>
    <w:rsid w:val="00884A1E"/>
    <w:rsid w:val="00885004"/>
    <w:rsid w:val="00887AB4"/>
    <w:rsid w:val="00894290"/>
    <w:rsid w:val="00895E11"/>
    <w:rsid w:val="00896954"/>
    <w:rsid w:val="008A25A1"/>
    <w:rsid w:val="008B40F6"/>
    <w:rsid w:val="008B5915"/>
    <w:rsid w:val="008C01CC"/>
    <w:rsid w:val="008C1AFD"/>
    <w:rsid w:val="008C5F38"/>
    <w:rsid w:val="008D1439"/>
    <w:rsid w:val="008D1AEF"/>
    <w:rsid w:val="008D7139"/>
    <w:rsid w:val="008E28A7"/>
    <w:rsid w:val="008E5C4B"/>
    <w:rsid w:val="008E6B52"/>
    <w:rsid w:val="008E74F7"/>
    <w:rsid w:val="008F76DD"/>
    <w:rsid w:val="00907973"/>
    <w:rsid w:val="00917BA1"/>
    <w:rsid w:val="00925FA2"/>
    <w:rsid w:val="00926A9C"/>
    <w:rsid w:val="00927803"/>
    <w:rsid w:val="00936DB5"/>
    <w:rsid w:val="00951527"/>
    <w:rsid w:val="009515C2"/>
    <w:rsid w:val="00957132"/>
    <w:rsid w:val="00957CD1"/>
    <w:rsid w:val="00961DB2"/>
    <w:rsid w:val="0096246D"/>
    <w:rsid w:val="009639F3"/>
    <w:rsid w:val="0097292F"/>
    <w:rsid w:val="009741D9"/>
    <w:rsid w:val="009760B7"/>
    <w:rsid w:val="0098046E"/>
    <w:rsid w:val="00982CA4"/>
    <w:rsid w:val="00984235"/>
    <w:rsid w:val="00984DCF"/>
    <w:rsid w:val="00993D92"/>
    <w:rsid w:val="009A4D63"/>
    <w:rsid w:val="009A54FC"/>
    <w:rsid w:val="009A6FBE"/>
    <w:rsid w:val="009A7D50"/>
    <w:rsid w:val="009B08C5"/>
    <w:rsid w:val="009B52C0"/>
    <w:rsid w:val="009C2167"/>
    <w:rsid w:val="009C257A"/>
    <w:rsid w:val="009C5D7C"/>
    <w:rsid w:val="009D34B8"/>
    <w:rsid w:val="009D46C1"/>
    <w:rsid w:val="009D714A"/>
    <w:rsid w:val="009E0D02"/>
    <w:rsid w:val="009E38D4"/>
    <w:rsid w:val="009E3E46"/>
    <w:rsid w:val="009E41FF"/>
    <w:rsid w:val="009E56F8"/>
    <w:rsid w:val="009E5838"/>
    <w:rsid w:val="009E6CF7"/>
    <w:rsid w:val="009F20CB"/>
    <w:rsid w:val="00A07EFF"/>
    <w:rsid w:val="00A11704"/>
    <w:rsid w:val="00A11840"/>
    <w:rsid w:val="00A12328"/>
    <w:rsid w:val="00A1750D"/>
    <w:rsid w:val="00A22C61"/>
    <w:rsid w:val="00A262E4"/>
    <w:rsid w:val="00A41CF3"/>
    <w:rsid w:val="00A42D63"/>
    <w:rsid w:val="00A45872"/>
    <w:rsid w:val="00A4674D"/>
    <w:rsid w:val="00A537A4"/>
    <w:rsid w:val="00A55FF3"/>
    <w:rsid w:val="00A603CE"/>
    <w:rsid w:val="00A64CF7"/>
    <w:rsid w:val="00A664F3"/>
    <w:rsid w:val="00A66A04"/>
    <w:rsid w:val="00A70602"/>
    <w:rsid w:val="00A717FF"/>
    <w:rsid w:val="00A72033"/>
    <w:rsid w:val="00A74CC4"/>
    <w:rsid w:val="00A816F9"/>
    <w:rsid w:val="00A845FA"/>
    <w:rsid w:val="00A86763"/>
    <w:rsid w:val="00A8721E"/>
    <w:rsid w:val="00A87EB5"/>
    <w:rsid w:val="00A92495"/>
    <w:rsid w:val="00A947CB"/>
    <w:rsid w:val="00AA311D"/>
    <w:rsid w:val="00AA5899"/>
    <w:rsid w:val="00AB5A83"/>
    <w:rsid w:val="00AB7FC6"/>
    <w:rsid w:val="00AC1B13"/>
    <w:rsid w:val="00AC7B6D"/>
    <w:rsid w:val="00AD115D"/>
    <w:rsid w:val="00AD16AE"/>
    <w:rsid w:val="00AD3F7A"/>
    <w:rsid w:val="00AD4431"/>
    <w:rsid w:val="00AD6C53"/>
    <w:rsid w:val="00AE72F4"/>
    <w:rsid w:val="00AF3194"/>
    <w:rsid w:val="00AF6063"/>
    <w:rsid w:val="00AF65DE"/>
    <w:rsid w:val="00B04278"/>
    <w:rsid w:val="00B04704"/>
    <w:rsid w:val="00B12672"/>
    <w:rsid w:val="00B1656F"/>
    <w:rsid w:val="00B20809"/>
    <w:rsid w:val="00B2434D"/>
    <w:rsid w:val="00B24D29"/>
    <w:rsid w:val="00B3191E"/>
    <w:rsid w:val="00B32219"/>
    <w:rsid w:val="00B323DA"/>
    <w:rsid w:val="00B34716"/>
    <w:rsid w:val="00B35FCE"/>
    <w:rsid w:val="00B51862"/>
    <w:rsid w:val="00B57719"/>
    <w:rsid w:val="00B601A4"/>
    <w:rsid w:val="00B61A13"/>
    <w:rsid w:val="00B633E5"/>
    <w:rsid w:val="00B634B5"/>
    <w:rsid w:val="00B648CA"/>
    <w:rsid w:val="00B74230"/>
    <w:rsid w:val="00B74894"/>
    <w:rsid w:val="00B82B83"/>
    <w:rsid w:val="00B8398D"/>
    <w:rsid w:val="00B85E23"/>
    <w:rsid w:val="00B87525"/>
    <w:rsid w:val="00B909F7"/>
    <w:rsid w:val="00B93919"/>
    <w:rsid w:val="00B9666C"/>
    <w:rsid w:val="00B96A24"/>
    <w:rsid w:val="00BA454B"/>
    <w:rsid w:val="00BA677D"/>
    <w:rsid w:val="00BA6A24"/>
    <w:rsid w:val="00BB26FF"/>
    <w:rsid w:val="00BC1723"/>
    <w:rsid w:val="00BC2FF6"/>
    <w:rsid w:val="00BC4B4B"/>
    <w:rsid w:val="00BC6F83"/>
    <w:rsid w:val="00BD006B"/>
    <w:rsid w:val="00BD34B4"/>
    <w:rsid w:val="00BD53C8"/>
    <w:rsid w:val="00BD5542"/>
    <w:rsid w:val="00BD7049"/>
    <w:rsid w:val="00BE37DB"/>
    <w:rsid w:val="00BE3908"/>
    <w:rsid w:val="00BE569B"/>
    <w:rsid w:val="00BF2C5D"/>
    <w:rsid w:val="00BF31E3"/>
    <w:rsid w:val="00BF5136"/>
    <w:rsid w:val="00BF7944"/>
    <w:rsid w:val="00C01A43"/>
    <w:rsid w:val="00C02E0A"/>
    <w:rsid w:val="00C07731"/>
    <w:rsid w:val="00C13D06"/>
    <w:rsid w:val="00C218A9"/>
    <w:rsid w:val="00C2531E"/>
    <w:rsid w:val="00C27020"/>
    <w:rsid w:val="00C31241"/>
    <w:rsid w:val="00C34A87"/>
    <w:rsid w:val="00C45940"/>
    <w:rsid w:val="00C47EE0"/>
    <w:rsid w:val="00C569EE"/>
    <w:rsid w:val="00C57C77"/>
    <w:rsid w:val="00C63006"/>
    <w:rsid w:val="00C64E95"/>
    <w:rsid w:val="00C669E4"/>
    <w:rsid w:val="00C67568"/>
    <w:rsid w:val="00C67E4D"/>
    <w:rsid w:val="00C7089E"/>
    <w:rsid w:val="00C710A0"/>
    <w:rsid w:val="00C7148A"/>
    <w:rsid w:val="00C71871"/>
    <w:rsid w:val="00C80066"/>
    <w:rsid w:val="00C913B6"/>
    <w:rsid w:val="00C93DBC"/>
    <w:rsid w:val="00CA1AD2"/>
    <w:rsid w:val="00CA5D83"/>
    <w:rsid w:val="00CA6B02"/>
    <w:rsid w:val="00CA6EA3"/>
    <w:rsid w:val="00CB15A7"/>
    <w:rsid w:val="00CB4432"/>
    <w:rsid w:val="00CB7352"/>
    <w:rsid w:val="00CC7D73"/>
    <w:rsid w:val="00CD0FB2"/>
    <w:rsid w:val="00CD4510"/>
    <w:rsid w:val="00CD58D2"/>
    <w:rsid w:val="00CE0C9D"/>
    <w:rsid w:val="00CE268B"/>
    <w:rsid w:val="00D160C9"/>
    <w:rsid w:val="00D2339E"/>
    <w:rsid w:val="00D23CDC"/>
    <w:rsid w:val="00D268EB"/>
    <w:rsid w:val="00D274C6"/>
    <w:rsid w:val="00D3413F"/>
    <w:rsid w:val="00D34CF7"/>
    <w:rsid w:val="00D4126F"/>
    <w:rsid w:val="00D456D8"/>
    <w:rsid w:val="00D45A0E"/>
    <w:rsid w:val="00D4758C"/>
    <w:rsid w:val="00D56786"/>
    <w:rsid w:val="00D6164A"/>
    <w:rsid w:val="00D61EAB"/>
    <w:rsid w:val="00D701D3"/>
    <w:rsid w:val="00D72ECF"/>
    <w:rsid w:val="00D7445F"/>
    <w:rsid w:val="00D76AD9"/>
    <w:rsid w:val="00D87B02"/>
    <w:rsid w:val="00D9143B"/>
    <w:rsid w:val="00D92218"/>
    <w:rsid w:val="00D92B1D"/>
    <w:rsid w:val="00D9576C"/>
    <w:rsid w:val="00DA63DB"/>
    <w:rsid w:val="00DA6616"/>
    <w:rsid w:val="00DB0928"/>
    <w:rsid w:val="00DC0E31"/>
    <w:rsid w:val="00DC33ED"/>
    <w:rsid w:val="00DC70D0"/>
    <w:rsid w:val="00DC7DD6"/>
    <w:rsid w:val="00DD1F47"/>
    <w:rsid w:val="00DD2249"/>
    <w:rsid w:val="00DD627B"/>
    <w:rsid w:val="00DE0476"/>
    <w:rsid w:val="00DE21F6"/>
    <w:rsid w:val="00DE5321"/>
    <w:rsid w:val="00DF2552"/>
    <w:rsid w:val="00DF6A61"/>
    <w:rsid w:val="00E0012B"/>
    <w:rsid w:val="00E06C8F"/>
    <w:rsid w:val="00E13146"/>
    <w:rsid w:val="00E14FE2"/>
    <w:rsid w:val="00E16CE3"/>
    <w:rsid w:val="00E174FC"/>
    <w:rsid w:val="00E17BC3"/>
    <w:rsid w:val="00E17DBE"/>
    <w:rsid w:val="00E20070"/>
    <w:rsid w:val="00E20994"/>
    <w:rsid w:val="00E22124"/>
    <w:rsid w:val="00E261AD"/>
    <w:rsid w:val="00E31669"/>
    <w:rsid w:val="00E324C0"/>
    <w:rsid w:val="00E32D0E"/>
    <w:rsid w:val="00E377B6"/>
    <w:rsid w:val="00E40344"/>
    <w:rsid w:val="00E42AD4"/>
    <w:rsid w:val="00E50EE8"/>
    <w:rsid w:val="00E576BD"/>
    <w:rsid w:val="00E57BE9"/>
    <w:rsid w:val="00E67086"/>
    <w:rsid w:val="00E837A0"/>
    <w:rsid w:val="00E857E4"/>
    <w:rsid w:val="00E85B05"/>
    <w:rsid w:val="00E85FA3"/>
    <w:rsid w:val="00E876DD"/>
    <w:rsid w:val="00E90020"/>
    <w:rsid w:val="00E90545"/>
    <w:rsid w:val="00E9139D"/>
    <w:rsid w:val="00E92487"/>
    <w:rsid w:val="00EA3B02"/>
    <w:rsid w:val="00EA491B"/>
    <w:rsid w:val="00EA5A59"/>
    <w:rsid w:val="00EB3301"/>
    <w:rsid w:val="00EB3DC6"/>
    <w:rsid w:val="00EB5665"/>
    <w:rsid w:val="00EB5F0C"/>
    <w:rsid w:val="00EC20DC"/>
    <w:rsid w:val="00EC6D46"/>
    <w:rsid w:val="00EC7ACB"/>
    <w:rsid w:val="00ED6DBC"/>
    <w:rsid w:val="00EE3077"/>
    <w:rsid w:val="00EE4A18"/>
    <w:rsid w:val="00EE55C4"/>
    <w:rsid w:val="00EF4166"/>
    <w:rsid w:val="00EF61D1"/>
    <w:rsid w:val="00F022DC"/>
    <w:rsid w:val="00F154D0"/>
    <w:rsid w:val="00F261D6"/>
    <w:rsid w:val="00F27992"/>
    <w:rsid w:val="00F33233"/>
    <w:rsid w:val="00F35911"/>
    <w:rsid w:val="00F42D43"/>
    <w:rsid w:val="00F57965"/>
    <w:rsid w:val="00F72B1B"/>
    <w:rsid w:val="00F72B2E"/>
    <w:rsid w:val="00F77E12"/>
    <w:rsid w:val="00F814D5"/>
    <w:rsid w:val="00F814DE"/>
    <w:rsid w:val="00F81CEF"/>
    <w:rsid w:val="00F84CE6"/>
    <w:rsid w:val="00F90045"/>
    <w:rsid w:val="00F925FE"/>
    <w:rsid w:val="00F9311B"/>
    <w:rsid w:val="00FA28D1"/>
    <w:rsid w:val="00FA537D"/>
    <w:rsid w:val="00FA5D82"/>
    <w:rsid w:val="00FA6558"/>
    <w:rsid w:val="00FB22C3"/>
    <w:rsid w:val="00FB4D24"/>
    <w:rsid w:val="00FC1672"/>
    <w:rsid w:val="00FC2C34"/>
    <w:rsid w:val="00FC2FB5"/>
    <w:rsid w:val="00FD04BF"/>
    <w:rsid w:val="00FD37B4"/>
    <w:rsid w:val="00FD3EDB"/>
    <w:rsid w:val="00FD489B"/>
    <w:rsid w:val="00FD530D"/>
    <w:rsid w:val="00FE0217"/>
    <w:rsid w:val="00FE560D"/>
    <w:rsid w:val="00FE6C15"/>
    <w:rsid w:val="00FF1DFC"/>
    <w:rsid w:val="00FF3C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1C053B8C-A436-40E2-855E-F5FDBEF090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4277C"/>
    <w:pPr>
      <w:spacing w:before="60" w:after="120"/>
      <w:jc w:val="both"/>
    </w:pPr>
    <w:rPr>
      <w:rFonts w:ascii="Arial" w:eastAsia="Times New Roman" w:hAnsi="Arial"/>
    </w:rPr>
  </w:style>
  <w:style w:type="paragraph" w:styleId="Heading1">
    <w:name w:val="heading 1"/>
    <w:aliases w:val="H1"/>
    <w:basedOn w:val="Normal"/>
    <w:next w:val="Normal"/>
    <w:link w:val="Heading1Char"/>
    <w:autoRedefine/>
    <w:qFormat/>
    <w:rsid w:val="00424124"/>
    <w:pPr>
      <w:keepNext/>
      <w:numPr>
        <w:numId w:val="3"/>
      </w:numPr>
      <w:pBdr>
        <w:bottom w:val="single" w:sz="4" w:space="1" w:color="auto"/>
      </w:pBdr>
      <w:spacing w:before="240" w:after="60"/>
      <w:outlineLvl w:val="0"/>
    </w:pPr>
    <w:rPr>
      <w:b/>
      <w:sz w:val="32"/>
    </w:rPr>
  </w:style>
  <w:style w:type="paragraph" w:styleId="Heading2">
    <w:name w:val="heading 2"/>
    <w:aliases w:val="H2"/>
    <w:basedOn w:val="Normal"/>
    <w:next w:val="Normal"/>
    <w:link w:val="Heading2Char"/>
    <w:qFormat/>
    <w:rsid w:val="00424124"/>
    <w:pPr>
      <w:keepNext/>
      <w:numPr>
        <w:ilvl w:val="1"/>
        <w:numId w:val="3"/>
      </w:numPr>
      <w:spacing w:after="60"/>
      <w:outlineLvl w:val="1"/>
    </w:pPr>
    <w:rPr>
      <w:b/>
      <w:i/>
      <w:sz w:val="28"/>
    </w:rPr>
  </w:style>
  <w:style w:type="paragraph" w:styleId="Heading3">
    <w:name w:val="heading 3"/>
    <w:basedOn w:val="Normal"/>
    <w:next w:val="Normal"/>
    <w:link w:val="Heading3Char"/>
    <w:qFormat/>
    <w:rsid w:val="00424124"/>
    <w:pPr>
      <w:keepNext/>
      <w:numPr>
        <w:ilvl w:val="2"/>
        <w:numId w:val="3"/>
      </w:numPr>
      <w:spacing w:before="120" w:after="60"/>
      <w:outlineLvl w:val="2"/>
    </w:pPr>
    <w:rPr>
      <w:b/>
      <w:sz w:val="24"/>
    </w:rPr>
  </w:style>
  <w:style w:type="paragraph" w:styleId="Heading4">
    <w:name w:val="heading 4"/>
    <w:aliases w:val="H4"/>
    <w:basedOn w:val="Normal"/>
    <w:next w:val="Normal"/>
    <w:link w:val="Heading4Char"/>
    <w:qFormat/>
    <w:rsid w:val="00424124"/>
    <w:pPr>
      <w:keepNext/>
      <w:numPr>
        <w:ilvl w:val="3"/>
        <w:numId w:val="3"/>
      </w:numPr>
      <w:outlineLvl w:val="3"/>
    </w:pPr>
    <w:rPr>
      <w:b/>
      <w:sz w:val="24"/>
      <w:szCs w:val="24"/>
    </w:rPr>
  </w:style>
  <w:style w:type="paragraph" w:styleId="Heading5">
    <w:name w:val="heading 5"/>
    <w:aliases w:val="h5"/>
    <w:basedOn w:val="Normal"/>
    <w:next w:val="Normal"/>
    <w:link w:val="Heading5Char"/>
    <w:rsid w:val="00424124"/>
    <w:pPr>
      <w:numPr>
        <w:ilvl w:val="4"/>
        <w:numId w:val="3"/>
      </w:numPr>
      <w:spacing w:before="240" w:after="60"/>
      <w:outlineLvl w:val="4"/>
    </w:pPr>
  </w:style>
  <w:style w:type="paragraph" w:styleId="Heading6">
    <w:name w:val="heading 6"/>
    <w:aliases w:val="figure,h6"/>
    <w:basedOn w:val="Normal"/>
    <w:next w:val="Normal"/>
    <w:link w:val="Heading6Char"/>
    <w:rsid w:val="00424124"/>
    <w:pPr>
      <w:numPr>
        <w:ilvl w:val="5"/>
        <w:numId w:val="3"/>
      </w:numPr>
      <w:spacing w:before="240" w:after="60"/>
      <w:outlineLvl w:val="5"/>
    </w:pPr>
    <w:rPr>
      <w:i/>
    </w:rPr>
  </w:style>
  <w:style w:type="paragraph" w:styleId="Heading7">
    <w:name w:val="heading 7"/>
    <w:aliases w:val="table,st,h7"/>
    <w:basedOn w:val="Normal"/>
    <w:next w:val="Normal"/>
    <w:link w:val="Heading7Char"/>
    <w:rsid w:val="00424124"/>
    <w:pPr>
      <w:numPr>
        <w:ilvl w:val="6"/>
        <w:numId w:val="3"/>
      </w:numPr>
      <w:spacing w:before="240" w:after="60"/>
      <w:outlineLvl w:val="6"/>
    </w:pPr>
  </w:style>
  <w:style w:type="paragraph" w:styleId="Heading8">
    <w:name w:val="heading 8"/>
    <w:aliases w:val="acronym"/>
    <w:basedOn w:val="Normal"/>
    <w:next w:val="Normal"/>
    <w:link w:val="Heading8Char"/>
    <w:rsid w:val="00424124"/>
    <w:pPr>
      <w:numPr>
        <w:ilvl w:val="7"/>
        <w:numId w:val="3"/>
      </w:numPr>
      <w:spacing w:before="240" w:after="60"/>
      <w:outlineLvl w:val="7"/>
    </w:pPr>
    <w:rPr>
      <w:i/>
    </w:rPr>
  </w:style>
  <w:style w:type="paragraph" w:styleId="Heading9">
    <w:name w:val="heading 9"/>
    <w:aliases w:val="appendix"/>
    <w:basedOn w:val="Normal"/>
    <w:next w:val="Normal"/>
    <w:link w:val="Heading9Char"/>
    <w:rsid w:val="00424124"/>
    <w:pPr>
      <w:numPr>
        <w:ilvl w:val="8"/>
        <w:numId w:val="3"/>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424124"/>
    <w:rPr>
      <w:rFonts w:ascii="Arial" w:eastAsia="Times New Roman" w:hAnsi="Arial"/>
      <w:b/>
      <w:sz w:val="32"/>
    </w:rPr>
  </w:style>
  <w:style w:type="character" w:customStyle="1" w:styleId="Heading2Char">
    <w:name w:val="Heading 2 Char"/>
    <w:aliases w:val="H2 Char"/>
    <w:link w:val="Heading2"/>
    <w:rsid w:val="00424124"/>
    <w:rPr>
      <w:rFonts w:ascii="Arial" w:eastAsia="Times New Roman" w:hAnsi="Arial"/>
      <w:b/>
      <w:i/>
      <w:sz w:val="28"/>
    </w:rPr>
  </w:style>
  <w:style w:type="character" w:customStyle="1" w:styleId="Heading3Char">
    <w:name w:val="Heading 3 Char"/>
    <w:link w:val="Heading3"/>
    <w:rsid w:val="00424124"/>
    <w:rPr>
      <w:rFonts w:ascii="Arial" w:eastAsia="Times New Roman" w:hAnsi="Arial"/>
      <w:b/>
      <w:sz w:val="24"/>
    </w:rPr>
  </w:style>
  <w:style w:type="character" w:customStyle="1" w:styleId="Heading4Char">
    <w:name w:val="Heading 4 Char"/>
    <w:aliases w:val="H4 Char"/>
    <w:link w:val="Heading4"/>
    <w:rsid w:val="00424124"/>
    <w:rPr>
      <w:rFonts w:ascii="Arial" w:eastAsia="Times New Roman" w:hAnsi="Arial"/>
      <w:b/>
      <w:sz w:val="24"/>
      <w:szCs w:val="24"/>
    </w:rPr>
  </w:style>
  <w:style w:type="character" w:customStyle="1" w:styleId="Heading5Char">
    <w:name w:val="Heading 5 Char"/>
    <w:aliases w:val="h5 Char"/>
    <w:link w:val="Heading5"/>
    <w:rsid w:val="00424124"/>
    <w:rPr>
      <w:rFonts w:ascii="Arial" w:eastAsia="Times New Roman" w:hAnsi="Arial"/>
    </w:rPr>
  </w:style>
  <w:style w:type="character" w:customStyle="1" w:styleId="Heading6Char">
    <w:name w:val="Heading 6 Char"/>
    <w:aliases w:val="figure Char,h6 Char"/>
    <w:link w:val="Heading6"/>
    <w:rsid w:val="00424124"/>
    <w:rPr>
      <w:rFonts w:ascii="Arial" w:eastAsia="Times New Roman" w:hAnsi="Arial"/>
      <w:i/>
    </w:rPr>
  </w:style>
  <w:style w:type="character" w:customStyle="1" w:styleId="Heading7Char">
    <w:name w:val="Heading 7 Char"/>
    <w:aliases w:val="table Char,st Char,h7 Char"/>
    <w:link w:val="Heading7"/>
    <w:rsid w:val="00424124"/>
    <w:rPr>
      <w:rFonts w:ascii="Arial" w:eastAsia="Times New Roman" w:hAnsi="Arial"/>
    </w:rPr>
  </w:style>
  <w:style w:type="character" w:customStyle="1" w:styleId="Heading8Char">
    <w:name w:val="Heading 8 Char"/>
    <w:aliases w:val="acronym Char"/>
    <w:link w:val="Heading8"/>
    <w:rsid w:val="00424124"/>
    <w:rPr>
      <w:rFonts w:ascii="Arial" w:eastAsia="Times New Roman" w:hAnsi="Arial"/>
      <w:i/>
    </w:rPr>
  </w:style>
  <w:style w:type="character" w:customStyle="1" w:styleId="Heading9Char">
    <w:name w:val="Heading 9 Char"/>
    <w:aliases w:val="appendix Char"/>
    <w:link w:val="Heading9"/>
    <w:rsid w:val="00424124"/>
    <w:rPr>
      <w:rFonts w:ascii="Arial" w:eastAsia="Times New Roman" w:hAnsi="Arial"/>
      <w:b/>
      <w:i/>
      <w:sz w:val="18"/>
    </w:rPr>
  </w:style>
  <w:style w:type="character" w:styleId="FootnoteReference">
    <w:name w:val="footnote reference"/>
    <w:rsid w:val="00424124"/>
    <w:rPr>
      <w:vertAlign w:val="superscript"/>
    </w:rPr>
  </w:style>
  <w:style w:type="paragraph" w:styleId="FootnoteText">
    <w:name w:val="footnote text"/>
    <w:basedOn w:val="Normal"/>
    <w:link w:val="FootnoteTextChar"/>
    <w:rsid w:val="00424124"/>
    <w:rPr>
      <w:sz w:val="18"/>
    </w:rPr>
  </w:style>
  <w:style w:type="character" w:customStyle="1" w:styleId="FootnoteTextChar">
    <w:name w:val="Footnote Text Char"/>
    <w:link w:val="FootnoteText"/>
    <w:rsid w:val="00424124"/>
    <w:rPr>
      <w:rFonts w:ascii="Arial" w:eastAsia="Times New Roman" w:hAnsi="Arial" w:cs="Times New Roman"/>
      <w:sz w:val="18"/>
      <w:szCs w:val="20"/>
    </w:rPr>
  </w:style>
  <w:style w:type="character" w:styleId="Hyperlink">
    <w:name w:val="Hyperlink"/>
    <w:uiPriority w:val="99"/>
    <w:rsid w:val="00424124"/>
    <w:rPr>
      <w:color w:val="0000FF"/>
      <w:u w:val="single"/>
    </w:rPr>
  </w:style>
  <w:style w:type="paragraph" w:customStyle="1" w:styleId="Steps-8thset">
    <w:name w:val="Steps-8th set"/>
    <w:basedOn w:val="List2"/>
    <w:rsid w:val="00424124"/>
    <w:pPr>
      <w:widowControl w:val="0"/>
      <w:numPr>
        <w:numId w:val="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rsid w:val="00424124"/>
    <w:pPr>
      <w:widowControl w:val="0"/>
      <w:numPr>
        <w:numId w:val="2"/>
      </w:numPr>
      <w:spacing w:before="120"/>
      <w:jc w:val="left"/>
    </w:pPr>
    <w:rPr>
      <w:sz w:val="24"/>
      <w:szCs w:val="24"/>
    </w:rPr>
  </w:style>
  <w:style w:type="paragraph" w:styleId="NoSpacing">
    <w:name w:val="No Spacing"/>
    <w:basedOn w:val="Normal"/>
    <w:link w:val="NoSpacingChar"/>
    <w:uiPriority w:val="1"/>
    <w:qFormat/>
    <w:rsid w:val="00424124"/>
    <w:pPr>
      <w:spacing w:before="0" w:after="0"/>
    </w:pPr>
  </w:style>
  <w:style w:type="character" w:customStyle="1" w:styleId="NoSpacingChar">
    <w:name w:val="No Spacing Char"/>
    <w:link w:val="NoSpacing"/>
    <w:uiPriority w:val="1"/>
    <w:rsid w:val="00424124"/>
    <w:rPr>
      <w:rFonts w:ascii="Arial" w:eastAsia="Times New Roman" w:hAnsi="Arial" w:cs="Times New Roman"/>
      <w:sz w:val="20"/>
      <w:szCs w:val="20"/>
    </w:rPr>
  </w:style>
  <w:style w:type="paragraph" w:styleId="List2">
    <w:name w:val="List 2"/>
    <w:basedOn w:val="Normal"/>
    <w:uiPriority w:val="99"/>
    <w:semiHidden/>
    <w:unhideWhenUsed/>
    <w:rsid w:val="00424124"/>
    <w:pPr>
      <w:ind w:left="720" w:hanging="360"/>
      <w:contextualSpacing/>
    </w:pPr>
  </w:style>
  <w:style w:type="paragraph" w:styleId="ListParagraph">
    <w:name w:val="List Paragraph"/>
    <w:basedOn w:val="Normal"/>
    <w:link w:val="ListParagraphChar"/>
    <w:uiPriority w:val="34"/>
    <w:qFormat/>
    <w:rsid w:val="005778C8"/>
    <w:pPr>
      <w:ind w:left="720"/>
      <w:contextualSpacing/>
    </w:pPr>
  </w:style>
  <w:style w:type="paragraph" w:styleId="Revision">
    <w:name w:val="Revision"/>
    <w:hidden/>
    <w:uiPriority w:val="99"/>
    <w:semiHidden/>
    <w:rsid w:val="00A8721E"/>
    <w:rPr>
      <w:rFonts w:ascii="Arial" w:eastAsia="Times New Roman" w:hAnsi="Arial"/>
    </w:rPr>
  </w:style>
  <w:style w:type="paragraph" w:styleId="BalloonText">
    <w:name w:val="Balloon Text"/>
    <w:basedOn w:val="Normal"/>
    <w:link w:val="BalloonTextChar"/>
    <w:uiPriority w:val="99"/>
    <w:semiHidden/>
    <w:unhideWhenUsed/>
    <w:rsid w:val="00A8721E"/>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A8721E"/>
    <w:rPr>
      <w:rFonts w:ascii="Segoe UI" w:eastAsia="Times New Roman" w:hAnsi="Segoe UI" w:cs="Segoe UI"/>
      <w:sz w:val="18"/>
      <w:szCs w:val="18"/>
    </w:rPr>
  </w:style>
  <w:style w:type="paragraph" w:styleId="Header">
    <w:name w:val="header"/>
    <w:basedOn w:val="Normal"/>
    <w:link w:val="HeaderChar"/>
    <w:uiPriority w:val="99"/>
    <w:unhideWhenUsed/>
    <w:rsid w:val="00AD115D"/>
    <w:pPr>
      <w:tabs>
        <w:tab w:val="center" w:pos="4680"/>
        <w:tab w:val="right" w:pos="9360"/>
      </w:tabs>
      <w:spacing w:before="0" w:after="0"/>
    </w:pPr>
  </w:style>
  <w:style w:type="character" w:customStyle="1" w:styleId="HeaderChar">
    <w:name w:val="Header Char"/>
    <w:link w:val="Header"/>
    <w:uiPriority w:val="99"/>
    <w:rsid w:val="00AD115D"/>
    <w:rPr>
      <w:rFonts w:ascii="Arial" w:eastAsia="Times New Roman" w:hAnsi="Arial" w:cs="Times New Roman"/>
      <w:sz w:val="20"/>
      <w:szCs w:val="20"/>
    </w:rPr>
  </w:style>
  <w:style w:type="paragraph" w:styleId="Footer">
    <w:name w:val="footer"/>
    <w:basedOn w:val="Normal"/>
    <w:link w:val="FooterChar"/>
    <w:uiPriority w:val="99"/>
    <w:unhideWhenUsed/>
    <w:rsid w:val="00AD115D"/>
    <w:pPr>
      <w:tabs>
        <w:tab w:val="center" w:pos="4680"/>
        <w:tab w:val="right" w:pos="9360"/>
      </w:tabs>
      <w:spacing w:before="0" w:after="0"/>
    </w:pPr>
  </w:style>
  <w:style w:type="character" w:customStyle="1" w:styleId="FooterChar">
    <w:name w:val="Footer Char"/>
    <w:link w:val="Footer"/>
    <w:uiPriority w:val="99"/>
    <w:rsid w:val="00AD115D"/>
    <w:rPr>
      <w:rFonts w:ascii="Arial" w:eastAsia="Times New Roman" w:hAnsi="Arial" w:cs="Times New Roman"/>
      <w:sz w:val="20"/>
      <w:szCs w:val="20"/>
    </w:rPr>
  </w:style>
  <w:style w:type="character" w:customStyle="1" w:styleId="apple-style-span">
    <w:name w:val="apple-style-span"/>
    <w:basedOn w:val="DefaultParagraphFont"/>
    <w:rsid w:val="0060603E"/>
  </w:style>
  <w:style w:type="paragraph" w:styleId="Caption">
    <w:name w:val="caption"/>
    <w:aliases w:val="cap"/>
    <w:basedOn w:val="Normal"/>
    <w:next w:val="Normal"/>
    <w:qFormat/>
    <w:rsid w:val="00EF61D1"/>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character" w:styleId="CommentReference">
    <w:name w:val="annotation reference"/>
    <w:uiPriority w:val="99"/>
    <w:semiHidden/>
    <w:unhideWhenUsed/>
    <w:rsid w:val="00FF3CC2"/>
    <w:rPr>
      <w:sz w:val="16"/>
      <w:szCs w:val="16"/>
    </w:rPr>
  </w:style>
  <w:style w:type="paragraph" w:styleId="CommentText">
    <w:name w:val="annotation text"/>
    <w:basedOn w:val="Normal"/>
    <w:link w:val="CommentTextChar"/>
    <w:uiPriority w:val="99"/>
    <w:semiHidden/>
    <w:unhideWhenUsed/>
    <w:rsid w:val="00FF3CC2"/>
  </w:style>
  <w:style w:type="character" w:customStyle="1" w:styleId="CommentTextChar">
    <w:name w:val="Comment Text Char"/>
    <w:link w:val="CommentText"/>
    <w:uiPriority w:val="99"/>
    <w:semiHidden/>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FF3CC2"/>
    <w:rPr>
      <w:b/>
      <w:bCs/>
    </w:rPr>
  </w:style>
  <w:style w:type="character" w:customStyle="1" w:styleId="CommentSubjectChar">
    <w:name w:val="Comment Subject Char"/>
    <w:link w:val="CommentSubject"/>
    <w:uiPriority w:val="99"/>
    <w:semiHidden/>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0728C3"/>
    <w:pPr>
      <w:spacing w:after="60" w:line="288" w:lineRule="auto"/>
    </w:pPr>
    <w:rPr>
      <w:rFonts w:ascii="Calibri" w:eastAsia="Malgun Gothic" w:hAnsi="Calibri" w:cs="Batang"/>
      <w:lang w:val="en-GB" w:eastAsia="ko-KR"/>
    </w:rPr>
  </w:style>
  <w:style w:type="character" w:customStyle="1" w:styleId="maintextChar">
    <w:name w:val="main text Char"/>
    <w:link w:val="maintext"/>
    <w:rsid w:val="000728C3"/>
    <w:rPr>
      <w:rFonts w:ascii="Calibri" w:eastAsia="Malgun Gothic" w:hAnsi="Calibri" w:cs="Batang"/>
      <w:lang w:val="en-GB" w:eastAsia="ko-KR"/>
    </w:rPr>
  </w:style>
  <w:style w:type="paragraph" w:customStyle="1" w:styleId="TAL">
    <w:name w:val="TAL"/>
    <w:basedOn w:val="Normal"/>
    <w:rsid w:val="0056238B"/>
    <w:pPr>
      <w:keepNext/>
      <w:keepLines/>
      <w:overflowPunct w:val="0"/>
      <w:autoSpaceDE w:val="0"/>
      <w:autoSpaceDN w:val="0"/>
      <w:adjustRightInd w:val="0"/>
      <w:spacing w:before="0" w:after="0"/>
      <w:jc w:val="left"/>
      <w:textAlignment w:val="baseline"/>
    </w:pPr>
    <w:rPr>
      <w:sz w:val="18"/>
      <w:lang w:val="en-GB" w:eastAsia="ja-JP"/>
    </w:rPr>
  </w:style>
  <w:style w:type="paragraph" w:customStyle="1" w:styleId="2222">
    <w:name w:val="스타일 스타일 스타일 스타일 양쪽 첫 줄:  2 글자 + 첫 줄:  2 글자 + 첫 줄:  2 글자 + 첫 줄:  2..."/>
    <w:basedOn w:val="Normal"/>
    <w:link w:val="2222Char"/>
    <w:rsid w:val="00235373"/>
    <w:pPr>
      <w:spacing w:before="0" w:after="180" w:line="336" w:lineRule="auto"/>
      <w:ind w:firstLineChars="200" w:firstLine="200"/>
    </w:pPr>
    <w:rPr>
      <w:rFonts w:ascii="Times New Roman" w:eastAsia="Malgun Gothic" w:hAnsi="Times New Roman" w:cs="Batang"/>
      <w:lang w:val="en-GB"/>
    </w:rPr>
  </w:style>
  <w:style w:type="character" w:customStyle="1" w:styleId="2222Char">
    <w:name w:val="스타일 스타일 스타일 스타일 양쪽 첫 줄:  2 글자 + 첫 줄:  2 글자 + 첫 줄:  2 글자 + 첫 줄:  2... Char"/>
    <w:link w:val="2222"/>
    <w:rsid w:val="00235373"/>
    <w:rPr>
      <w:rFonts w:ascii="Times New Roman" w:eastAsia="Malgun Gothic" w:hAnsi="Times New Roman" w:cs="Batang"/>
      <w:lang w:val="en-GB"/>
    </w:rPr>
  </w:style>
  <w:style w:type="paragraph" w:customStyle="1" w:styleId="Default">
    <w:name w:val="Default"/>
    <w:rsid w:val="00D87B02"/>
    <w:pPr>
      <w:autoSpaceDE w:val="0"/>
      <w:autoSpaceDN w:val="0"/>
      <w:adjustRightInd w:val="0"/>
    </w:pPr>
    <w:rPr>
      <w:rFonts w:ascii="Times New Roman" w:hAnsi="Times New Roman"/>
      <w:color w:val="000000"/>
      <w:sz w:val="24"/>
      <w:szCs w:val="24"/>
    </w:rPr>
  </w:style>
  <w:style w:type="table" w:styleId="TableGrid">
    <w:name w:val="Table Grid"/>
    <w:basedOn w:val="TableNormal"/>
    <w:uiPriority w:val="39"/>
    <w:rsid w:val="005105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rsid w:val="00C80066"/>
    <w:rPr>
      <w:rFonts w:ascii="Arial" w:eastAsia="Times New Roman" w:hAnsi="Arial"/>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sid w:val="00242BA1"/>
    <w:pPr>
      <w:spacing w:before="0"/>
    </w:pPr>
    <w:rPr>
      <w:rFonts w:ascii="Times" w:eastAsia="SimSun" w:hAnsi="Times"/>
      <w:szCs w:val="24"/>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link w:val="BodyText"/>
    <w:rsid w:val="00242BA1"/>
    <w:rPr>
      <w:rFonts w:ascii="Times" w:eastAsia="SimSun" w:hAnsi="Times"/>
      <w:szCs w:val="24"/>
    </w:rPr>
  </w:style>
  <w:style w:type="paragraph" w:customStyle="1" w:styleId="MTDisplayEquation">
    <w:name w:val="MTDisplayEquation"/>
    <w:basedOn w:val="Normal"/>
    <w:next w:val="Normal"/>
    <w:link w:val="MTDisplayEquationChar"/>
    <w:rsid w:val="00242BA1"/>
    <w:pPr>
      <w:tabs>
        <w:tab w:val="center" w:pos="4820"/>
        <w:tab w:val="right" w:pos="9640"/>
      </w:tabs>
      <w:overflowPunct w:val="0"/>
      <w:autoSpaceDE w:val="0"/>
      <w:autoSpaceDN w:val="0"/>
      <w:adjustRightInd w:val="0"/>
      <w:spacing w:before="0"/>
      <w:textAlignment w:val="baseline"/>
    </w:pPr>
    <w:rPr>
      <w:rFonts w:ascii="Calibri" w:hAnsi="Calibri"/>
      <w:lang w:eastAsia="zh-CN"/>
    </w:rPr>
  </w:style>
  <w:style w:type="character" w:customStyle="1" w:styleId="MTDisplayEquationChar">
    <w:name w:val="MTDisplayEquation Char"/>
    <w:link w:val="MTDisplayEquation"/>
    <w:rsid w:val="00242BA1"/>
    <w:rPr>
      <w:rFonts w:eastAsia="Times New Roman"/>
      <w:lang w:eastAsia="zh-CN"/>
    </w:rPr>
  </w:style>
  <w:style w:type="paragraph" w:styleId="NormalWeb">
    <w:name w:val="Normal (Web)"/>
    <w:basedOn w:val="Normal"/>
    <w:uiPriority w:val="99"/>
    <w:semiHidden/>
    <w:unhideWhenUsed/>
    <w:rsid w:val="005B6D2C"/>
    <w:pPr>
      <w:spacing w:before="100" w:beforeAutospacing="1" w:after="100" w:afterAutospacing="1"/>
      <w:jc w:val="left"/>
    </w:pPr>
    <w:rPr>
      <w:rFonts w:ascii="Times New Roman" w:hAnsi="Times New Roman"/>
      <w:sz w:val="24"/>
      <w:szCs w:val="24"/>
    </w:rPr>
  </w:style>
  <w:style w:type="paragraph" w:customStyle="1" w:styleId="B1">
    <w:name w:val="B1"/>
    <w:basedOn w:val="List"/>
    <w:rsid w:val="00BC1723"/>
    <w:pPr>
      <w:spacing w:before="0" w:after="180"/>
      <w:ind w:left="568" w:hanging="284"/>
      <w:contextualSpacing w:val="0"/>
      <w:jc w:val="left"/>
    </w:pPr>
    <w:rPr>
      <w:rFonts w:ascii="Times New Roman" w:eastAsia="MS Mincho" w:hAnsi="Times New Roman"/>
      <w:lang w:val="en-GB"/>
    </w:rPr>
  </w:style>
  <w:style w:type="paragraph" w:customStyle="1" w:styleId="B2">
    <w:name w:val="B2"/>
    <w:basedOn w:val="List2"/>
    <w:rsid w:val="00BC1723"/>
    <w:pPr>
      <w:spacing w:before="0" w:after="180"/>
      <w:ind w:left="851" w:hanging="284"/>
      <w:contextualSpacing w:val="0"/>
      <w:jc w:val="left"/>
    </w:pPr>
    <w:rPr>
      <w:rFonts w:ascii="Times New Roman" w:eastAsia="MS Mincho" w:hAnsi="Times New Roman"/>
      <w:lang w:val="en-GB"/>
    </w:rPr>
  </w:style>
  <w:style w:type="paragraph" w:styleId="List">
    <w:name w:val="List"/>
    <w:basedOn w:val="Normal"/>
    <w:uiPriority w:val="99"/>
    <w:semiHidden/>
    <w:unhideWhenUsed/>
    <w:rsid w:val="00BC1723"/>
    <w:pPr>
      <w:ind w:left="36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4398200">
      <w:bodyDiv w:val="1"/>
      <w:marLeft w:val="0"/>
      <w:marRight w:val="0"/>
      <w:marTop w:val="0"/>
      <w:marBottom w:val="0"/>
      <w:divBdr>
        <w:top w:val="none" w:sz="0" w:space="0" w:color="auto"/>
        <w:left w:val="none" w:sz="0" w:space="0" w:color="auto"/>
        <w:bottom w:val="none" w:sz="0" w:space="0" w:color="auto"/>
        <w:right w:val="none" w:sz="0" w:space="0" w:color="auto"/>
      </w:divBdr>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580019164">
      <w:bodyDiv w:val="1"/>
      <w:marLeft w:val="0"/>
      <w:marRight w:val="0"/>
      <w:marTop w:val="0"/>
      <w:marBottom w:val="0"/>
      <w:divBdr>
        <w:top w:val="none" w:sz="0" w:space="0" w:color="auto"/>
        <w:left w:val="none" w:sz="0" w:space="0" w:color="auto"/>
        <w:bottom w:val="none" w:sz="0" w:space="0" w:color="auto"/>
        <w:right w:val="none" w:sz="0" w:space="0" w:color="auto"/>
      </w:divBdr>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934942691">
      <w:bodyDiv w:val="1"/>
      <w:marLeft w:val="0"/>
      <w:marRight w:val="0"/>
      <w:marTop w:val="0"/>
      <w:marBottom w:val="0"/>
      <w:divBdr>
        <w:top w:val="none" w:sz="0" w:space="0" w:color="auto"/>
        <w:left w:val="none" w:sz="0" w:space="0" w:color="auto"/>
        <w:bottom w:val="none" w:sz="0" w:space="0" w:color="auto"/>
        <w:right w:val="none" w:sz="0" w:space="0" w:color="auto"/>
      </w:divBdr>
    </w:div>
    <w:div w:id="1211183656">
      <w:bodyDiv w:val="1"/>
      <w:marLeft w:val="0"/>
      <w:marRight w:val="0"/>
      <w:marTop w:val="0"/>
      <w:marBottom w:val="0"/>
      <w:divBdr>
        <w:top w:val="none" w:sz="0" w:space="0" w:color="auto"/>
        <w:left w:val="none" w:sz="0" w:space="0" w:color="auto"/>
        <w:bottom w:val="none" w:sz="0" w:space="0" w:color="auto"/>
        <w:right w:val="none" w:sz="0" w:space="0" w:color="auto"/>
      </w:divBdr>
    </w:div>
    <w:div w:id="1242375358">
      <w:bodyDiv w:val="1"/>
      <w:marLeft w:val="0"/>
      <w:marRight w:val="0"/>
      <w:marTop w:val="0"/>
      <w:marBottom w:val="0"/>
      <w:divBdr>
        <w:top w:val="none" w:sz="0" w:space="0" w:color="auto"/>
        <w:left w:val="none" w:sz="0" w:space="0" w:color="auto"/>
        <w:bottom w:val="none" w:sz="0" w:space="0" w:color="auto"/>
        <w:right w:val="none" w:sz="0" w:space="0" w:color="auto"/>
      </w:divBdr>
    </w:div>
    <w:div w:id="1390810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E1C477-21C3-46B2-890B-DE747D4C48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822</Words>
  <Characters>4686</Characters>
  <Application>Microsoft Office Word</Application>
  <DocSecurity>0</DocSecurity>
  <Lines>39</Lines>
  <Paragraphs>10</Paragraphs>
  <ScaleCrop>false</ScaleCrop>
  <HeadingPairs>
    <vt:vector size="2" baseType="variant">
      <vt:variant>
        <vt:lpstr>Title</vt:lpstr>
      </vt:variant>
      <vt:variant>
        <vt:i4>1</vt:i4>
      </vt:variant>
    </vt:vector>
  </HeadingPairs>
  <TitlesOfParts>
    <vt:vector size="1" baseType="lpstr">
      <vt:lpstr/>
    </vt:vector>
  </TitlesOfParts>
  <Company>AT&amp;T</Company>
  <LinksUpToDate>false</LinksUpToDate>
  <CharactersWithSpaces>5498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salam_akoum@labs.att.com</dc:creator>
  <cp:keywords/>
  <dc:description/>
  <cp:lastModifiedBy>Akoum, Salam</cp:lastModifiedBy>
  <cp:revision>5</cp:revision>
  <cp:lastPrinted>2017-03-24T19:33:00Z</cp:lastPrinted>
  <dcterms:created xsi:type="dcterms:W3CDTF">2017-09-11T21:40:00Z</dcterms:created>
  <dcterms:modified xsi:type="dcterms:W3CDTF">2017-09-11T21:41:00Z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